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11"/>
        <w:tblW w:w="0" w:type="auto"/>
        <w:tblInd w:w="-284" w:type="dxa"/>
        <w:tblBorders/>
        <w:tblLayout w:type="fixed"/>
        <w:tblLook w:val="04A0" w:firstRow="1" w:lastRow="0" w:firstColumn="1" w:lastColumn="0" w:noHBand="0" w:noVBand="1"/>
      </w:tblPr>
      <w:tblGrid>
        <w:gridCol w:w="719"/>
        <w:gridCol w:w="450"/>
        <w:gridCol w:w="483"/>
        <w:gridCol w:w="4294"/>
        <w:gridCol w:w="1838"/>
        <w:gridCol w:w="1569"/>
      </w:tblGrid>
      <w:tr>
        <w:trPr>
          <w:trHeight w:val="375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Информация о количестве и характере обращений граждан</w:t>
            </w:r>
            <w:r/>
            <w:r/>
          </w:p>
        </w:tc>
      </w:tr>
      <w:tr>
        <w:trPr>
          <w:trHeight w:val="375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поступивших с 01.08.2026 по 31.08.2026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60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Показатель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Текущий отчетный период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Прошлый отчетный период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Поступило 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виду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Письменное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283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619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 сайта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письмо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356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МЭДО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электронной почте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Устное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139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 личном приеме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управление по работе с обращениями граждан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телефону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Колл-центр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Прямой эфир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Встреча с населением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40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Заявление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318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719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З11.Просьба гражданина о содействии в реализации его конституционных прав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326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З13.Просьба гражданина о содействии в реализации конституционных прав других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З21.Сообщение гражданина о нарушении законов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З23.Сообщение гражданина о недостатках в работе государственных органов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З25.Сообщение гражданина о недостатках в работе должностных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Жалоба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Ж11.Просьба гражданина о восстановлении или защите его нарушенных прав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7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Ж14.Просьба гражданина о восстановлении или защите нарушенных прав других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Предложение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Не обращение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34</w:t>
            </w:r>
            <w:r/>
            <w:r/>
          </w:p>
        </w:tc>
      </w:tr>
      <w:tr>
        <w:trPr>
          <w:trHeight w:val="1682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заявителя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именное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717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коллективное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организация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без подписи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частоте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первичное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276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641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повторное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116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многократное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3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94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автора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4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758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от заявителя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465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исполнительной власти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Органы местного самоуправления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Администрация Президента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Правительства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Государственная дума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Совета Федерации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обороны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здравоохранения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труда и социальной защиты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Минстрой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транспорта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Пенсионный фонд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федеральный инспектор в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Курская областная дума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Уполномоченный по правам человека в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Уполномоченный по правам человека в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Общественная палата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Общественная палата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Приемная В. В. Путина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Депутат Курской областной Думы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другое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Депутат Государственной Думы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Следственное управление Следственного комитета России по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Прокуратура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Федеральные органы исполнительной власти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9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Органы исполнительной власти других субъектов Российской Федерации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3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2026-09-01T06:37:49Z</dcterms:modified>
</cp:coreProperties>
</file>