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keepNext w:val="1"/>
        <w:widowControl w:val="1"/>
        <w:numPr>
          <w:ilvl w:val="0"/>
          <w:numId w:val="0"/>
        </w:numPr>
        <w:tabs>
          <w:tab w:leader="none" w:pos="709" w:val="left"/>
        </w:tabs>
        <w:ind w:firstLine="0" w:left="0" w:right="0"/>
        <w:jc w:val="right"/>
        <w:outlineLvl w:val="1"/>
        <w:rPr>
          <w:rFonts w:ascii="PT Astra Serif" w:hAnsi="PT Astra Serif"/>
          <w:b w:val="1"/>
          <w:color w:val="000000"/>
          <w:sz w:val="24"/>
        </w:rPr>
      </w:pPr>
      <w:bookmarkStart w:id="1" w:name="bookmark0"/>
      <w:r>
        <w:rPr>
          <w:rFonts w:ascii="PT Astra Serif" w:hAnsi="PT Astra Serif"/>
          <w:b w:val="1"/>
          <w:color w:val="000000"/>
          <w:sz w:val="24"/>
        </w:rPr>
        <w:t xml:space="preserve">                                                         </w:t>
      </w:r>
      <w:r>
        <w:rPr>
          <w:rFonts w:ascii="PT Astra Serif" w:hAnsi="PT Astra Serif"/>
          <w:b w:val="1"/>
          <w:color w:val="000000"/>
          <w:sz w:val="24"/>
        </w:rPr>
        <w:t xml:space="preserve">                                                                                                                                                                                                                                                                                                                                                                                                                      </w:t>
      </w:r>
      <w:bookmarkEnd w:id="1"/>
    </w:p>
    <w:p w14:paraId="02000000">
      <w:pPr>
        <w:keepNext w:val="1"/>
        <w:widowControl w:val="1"/>
        <w:numPr>
          <w:ilvl w:val="0"/>
          <w:numId w:val="0"/>
        </w:numPr>
        <w:tabs>
          <w:tab w:leader="none" w:pos="0" w:val="left"/>
        </w:tabs>
        <w:ind w:firstLine="0" w:left="0" w:right="0"/>
        <w:jc w:val="center"/>
        <w:outlineLvl w:val="0"/>
        <w:rPr>
          <w:rFonts w:ascii="PT Astra Serif" w:hAnsi="PT Astra Serif"/>
          <w:b w:val="1"/>
          <w:color w:val="000000"/>
          <w:sz w:val="24"/>
        </w:rPr>
      </w:pPr>
      <w:r>
        <w:rPr>
          <w:rFonts w:ascii="PT Astra Serif" w:hAnsi="PT Astra Serif"/>
          <w:b w:val="1"/>
          <w:color w:val="000000"/>
          <w:sz w:val="24"/>
        </w:rPr>
        <w:t>ДОГОВОР АРЕНДЫ № _____</w:t>
      </w:r>
    </w:p>
    <w:p w14:paraId="03000000">
      <w:pPr>
        <w:widowControl w:val="0"/>
        <w:tabs>
          <w:tab w:leader="none" w:pos="851" w:val="left"/>
          <w:tab w:leader="none" w:pos="4716" w:val="center"/>
        </w:tabs>
        <w:spacing w:line="276" w:lineRule="auto"/>
        <w:ind/>
        <w:jc w:val="center"/>
        <w:rPr>
          <w:rFonts w:ascii="PT Astra Serif" w:hAnsi="PT Astra Serif"/>
          <w:b w:val="1"/>
          <w:color w:val="000000"/>
          <w:sz w:val="24"/>
        </w:rPr>
      </w:pPr>
    </w:p>
    <w:p w14:paraId="04000000">
      <w:pPr>
        <w:widowControl w:val="1"/>
        <w:spacing w:line="276" w:lineRule="auto"/>
        <w:ind/>
        <w:rPr>
          <w:rFonts w:ascii="PT Astra Serif" w:hAnsi="PT Astra Serif"/>
          <w:color w:val="000000"/>
          <w:sz w:val="24"/>
        </w:rPr>
      </w:pPr>
      <w:r>
        <w:rPr>
          <w:rFonts w:ascii="PT Astra Serif" w:hAnsi="PT Astra Serif"/>
          <w:color w:val="000000"/>
          <w:sz w:val="24"/>
        </w:rPr>
        <w:t>г. Курск                                                                                                         «      »                       2026 года</w:t>
      </w:r>
    </w:p>
    <w:p w14:paraId="05000000">
      <w:pPr>
        <w:widowControl w:val="1"/>
        <w:spacing w:line="276" w:lineRule="auto"/>
        <w:ind/>
        <w:jc w:val="both"/>
        <w:rPr>
          <w:rFonts w:ascii="PT Astra Serif" w:hAnsi="PT Astra Serif"/>
          <w:color w:val="000000"/>
          <w:sz w:val="24"/>
        </w:rPr>
      </w:pPr>
    </w:p>
    <w:p w14:paraId="06000000">
      <w:pPr>
        <w:widowControl w:val="1"/>
        <w:ind w:firstLine="540" w:right="0"/>
        <w:jc w:val="both"/>
        <w:rPr>
          <w:rFonts w:ascii="PT Astra Serif" w:hAnsi="PT Astra Serif"/>
          <w:color w:val="000000"/>
          <w:sz w:val="24"/>
        </w:rPr>
      </w:pPr>
      <w:r>
        <w:rPr>
          <w:rFonts w:ascii="PT Astra Serif" w:hAnsi="PT Astra Serif"/>
          <w:color w:val="000000"/>
          <w:sz w:val="24"/>
        </w:rPr>
        <w:tab/>
      </w:r>
      <w:r>
        <w:rPr>
          <w:rFonts w:ascii="PT Astra Serif" w:hAnsi="PT Astra Serif"/>
          <w:sz w:val="24"/>
        </w:rPr>
        <w:t xml:space="preserve">Министерство </w:t>
      </w:r>
      <w:r>
        <w:rPr>
          <w:rFonts w:ascii="PT Astra Serif" w:hAnsi="PT Astra Serif"/>
          <w:sz w:val="24"/>
        </w:rPr>
        <w:t>градостроительной политики, имущественных и земельных отношений Курской области</w:t>
      </w:r>
      <w:r>
        <w:rPr>
          <w:rFonts w:ascii="PT Astra Serif" w:hAnsi="PT Astra Serif"/>
          <w:sz w:val="24"/>
        </w:rPr>
        <w:t xml:space="preserve"> (ИНН 4629011325, КПП 463201001, ОГРН 1024600947502, ул. Марата, 9, г. Курск, 305002), именуемый в дальнейшем </w:t>
      </w:r>
      <w:r>
        <w:rPr>
          <w:rFonts w:ascii="PT Astra Serif" w:hAnsi="PT Astra Serif"/>
          <w:sz w:val="24"/>
        </w:rPr>
        <w:t>«Арендодатель»</w:t>
      </w:r>
      <w:r>
        <w:rPr>
          <w:rFonts w:ascii="PT Astra Serif" w:hAnsi="PT Astra Serif"/>
          <w:sz w:val="24"/>
        </w:rPr>
        <w:t>, в лице министра Савина Дмитрия Анатольевича, действующего на основании Положения о Министерстве, с одной стороны, и _______________</w:t>
      </w:r>
      <w:r>
        <w:rPr>
          <w:rFonts w:ascii="PT Astra Serif" w:hAnsi="PT Astra Serif"/>
          <w:b w:val="1"/>
          <w:sz w:val="24"/>
        </w:rPr>
        <w:t xml:space="preserve"> </w:t>
      </w:r>
      <w:r>
        <w:rPr>
          <w:rFonts w:ascii="PT Astra Serif" w:hAnsi="PT Astra Serif"/>
          <w:sz w:val="24"/>
        </w:rPr>
        <w:t xml:space="preserve">(ИНН ____, КПП ________, ОГРН _________, адрес__________), именуемый в дальнейшем </w:t>
      </w:r>
      <w:r>
        <w:rPr>
          <w:rFonts w:ascii="PT Astra Serif" w:hAnsi="PT Astra Serif"/>
          <w:b w:val="1"/>
          <w:sz w:val="24"/>
        </w:rPr>
        <w:t>«Арендатор»</w:t>
      </w:r>
      <w:r>
        <w:rPr>
          <w:rFonts w:ascii="PT Astra Serif" w:hAnsi="PT Astra Serif"/>
          <w:sz w:val="24"/>
        </w:rPr>
        <w:t>, в лице________________, действующего на основании ______, в соответствии с протоколом аукциона №_________ от______, с другой стороны, совместно именуемые «Стороны», заключили настоящий договор (далее - Договор) о нижеследующем:</w:t>
      </w:r>
    </w:p>
    <w:p w14:paraId="07000000">
      <w:pPr>
        <w:widowControl w:val="1"/>
        <w:ind/>
        <w:jc w:val="both"/>
        <w:rPr>
          <w:rFonts w:ascii="PT Astra Serif" w:hAnsi="PT Astra Serif"/>
          <w:color w:val="000000"/>
          <w:sz w:val="24"/>
        </w:rPr>
      </w:pPr>
    </w:p>
    <w:p w14:paraId="08000000">
      <w:pPr>
        <w:widowControl w:val="1"/>
        <w:numPr>
          <w:ilvl w:val="0"/>
          <w:numId w:val="1"/>
        </w:numPr>
        <w:ind w:hanging="705" w:left="0" w:right="0"/>
        <w:jc w:val="center"/>
        <w:rPr>
          <w:rFonts w:ascii="PT Astra Serif" w:hAnsi="PT Astra Serif"/>
          <w:color w:val="000000"/>
          <w:sz w:val="24"/>
        </w:rPr>
      </w:pPr>
      <w:r>
        <w:rPr>
          <w:rFonts w:ascii="PT Astra Serif" w:hAnsi="PT Astra Serif"/>
          <w:b w:val="1"/>
          <w:color w:val="000000"/>
          <w:sz w:val="24"/>
        </w:rPr>
        <w:t>ПРЕДМЕТ И СРОК ДЕЙСТВИЯ ДОГОВОРА</w:t>
      </w:r>
    </w:p>
    <w:p w14:paraId="09000000">
      <w:pPr>
        <w:widowControl w:val="1"/>
        <w:numPr>
          <w:ilvl w:val="1"/>
          <w:numId w:val="1"/>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 xml:space="preserve">Арендодатель передаёт недвижимое имущество – </w:t>
      </w:r>
      <w:r>
        <w:rPr>
          <w:rFonts w:ascii="PT Astra Serif" w:hAnsi="PT Astra Serif"/>
          <w:sz w:val="24"/>
        </w:rPr>
        <w:t>нежилое помещение, площадью 21,7 кв.м., 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p>
    <w:p w14:paraId="0A000000">
      <w:pPr>
        <w:widowControl w:val="1"/>
        <w:tabs>
          <w:tab w:leader="none" w:pos="851" w:val="left"/>
          <w:tab w:leader="none" w:pos="993" w:val="left"/>
          <w:tab w:leader="none" w:pos="1134" w:val="left"/>
          <w:tab w:leader="none" w:pos="1276" w:val="left"/>
        </w:tabs>
        <w:spacing w:after="0" w:before="0"/>
        <w:ind w:firstLine="567" w:right="0"/>
        <w:contextualSpacing w:val="1"/>
        <w:jc w:val="both"/>
        <w:rPr>
          <w:rFonts w:ascii="PT Astra Serif" w:hAnsi="PT Astra Serif"/>
          <w:color w:val="000000"/>
          <w:sz w:val="24"/>
        </w:rPr>
      </w:pPr>
      <w:r>
        <w:rPr>
          <w:rFonts w:ascii="PT Astra Serif" w:hAnsi="PT Astra Serif"/>
          <w:color w:val="000000"/>
          <w:sz w:val="24"/>
        </w:rPr>
        <w:t xml:space="preserve">Передача недвижимого имущества в аренду не влечёт передачу права собственности на него. </w:t>
      </w:r>
    </w:p>
    <w:p w14:paraId="0B000000">
      <w:pPr>
        <w:widowControl w:val="1"/>
        <w:numPr>
          <w:ilvl w:val="1"/>
          <w:numId w:val="1"/>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Срок аренды составляет 364 дня.</w:t>
      </w:r>
    </w:p>
    <w:p w14:paraId="0C000000">
      <w:pPr>
        <w:widowControl w:val="1"/>
        <w:tabs>
          <w:tab w:leader="none" w:pos="1276" w:val="left"/>
        </w:tabs>
        <w:ind/>
        <w:jc w:val="both"/>
        <w:rPr>
          <w:rFonts w:ascii="PT Astra Serif" w:hAnsi="PT Astra Serif"/>
          <w:color w:val="000000"/>
          <w:sz w:val="24"/>
        </w:rPr>
      </w:pPr>
    </w:p>
    <w:p w14:paraId="0D000000">
      <w:pPr>
        <w:widowControl w:val="1"/>
        <w:numPr>
          <w:ilvl w:val="0"/>
          <w:numId w:val="1"/>
        </w:numPr>
        <w:tabs>
          <w:tab w:leader="none" w:pos="0" w:val="left"/>
        </w:tabs>
        <w:ind w:hanging="705" w:left="0" w:right="0"/>
        <w:jc w:val="center"/>
        <w:rPr>
          <w:rFonts w:ascii="PT Astra Serif" w:hAnsi="PT Astra Serif"/>
          <w:b w:val="1"/>
          <w:color w:val="000000"/>
          <w:sz w:val="24"/>
        </w:rPr>
      </w:pPr>
      <w:r>
        <w:rPr>
          <w:rFonts w:ascii="PT Astra Serif" w:hAnsi="PT Astra Serif"/>
          <w:b w:val="1"/>
          <w:color w:val="000000"/>
          <w:sz w:val="24"/>
        </w:rPr>
        <w:t>ПРАВА И ОБЯЗАННОСТИ СТОРОН</w:t>
      </w:r>
    </w:p>
    <w:p w14:paraId="0E000000">
      <w:pPr>
        <w:widowControl w:val="1"/>
        <w:numPr>
          <w:ilvl w:val="1"/>
          <w:numId w:val="1"/>
        </w:numPr>
        <w:tabs>
          <w:tab w:leader="none" w:pos="1276" w:val="left"/>
          <w:tab w:leader="none" w:pos="1418" w:val="left"/>
        </w:tabs>
        <w:ind w:firstLine="709" w:left="0" w:right="0"/>
        <w:jc w:val="both"/>
        <w:rPr>
          <w:rFonts w:ascii="PT Astra Serif" w:hAnsi="PT Astra Serif"/>
          <w:sz w:val="24"/>
        </w:rPr>
      </w:pPr>
      <w:r>
        <w:rPr>
          <w:rFonts w:ascii="PT Astra Serif" w:hAnsi="PT Astra Serif"/>
          <w:b w:val="1"/>
          <w:color w:val="000000"/>
          <w:sz w:val="24"/>
        </w:rPr>
        <w:t>Арендодатель обязуется:</w:t>
      </w:r>
    </w:p>
    <w:p w14:paraId="0F000000">
      <w:pPr>
        <w:widowControl w:val="1"/>
        <w:ind w:left="360" w:right="0"/>
        <w:jc w:val="both"/>
        <w:rPr>
          <w:rFonts w:ascii="PT Astra Serif" w:hAnsi="PT Astra Serif"/>
          <w:sz w:val="24"/>
        </w:rPr>
      </w:pPr>
      <w:r>
        <w:rPr>
          <w:rFonts w:ascii="PT Astra Serif" w:hAnsi="PT Astra Serif"/>
          <w:sz w:val="24"/>
        </w:rPr>
        <w:t xml:space="preserve">     </w:t>
      </w:r>
      <w:r>
        <w:rPr>
          <w:rFonts w:ascii="PT Astra Serif" w:hAnsi="PT Astra Serif"/>
          <w:sz w:val="24"/>
        </w:rPr>
        <w:t xml:space="preserve">2.1.1. Передать </w:t>
      </w:r>
      <w:r>
        <w:rPr>
          <w:rFonts w:ascii="PT Astra Serif" w:hAnsi="PT Astra Serif"/>
          <w:b w:val="1"/>
          <w:sz w:val="24"/>
        </w:rPr>
        <w:t xml:space="preserve">Арендатору </w:t>
      </w:r>
      <w:r>
        <w:rPr>
          <w:rFonts w:ascii="PT Astra Serif" w:hAnsi="PT Astra Serif"/>
          <w:sz w:val="24"/>
        </w:rPr>
        <w:t xml:space="preserve">по акту приема-передачи нежилое здание, указанное в п.1.1 настоящего Договора. Акт приема-передачи подписывается уполномоченными представителями </w:t>
      </w:r>
      <w:r>
        <w:rPr>
          <w:rFonts w:ascii="PT Astra Serif" w:hAnsi="PT Astra Serif"/>
          <w:b w:val="1"/>
          <w:sz w:val="24"/>
        </w:rPr>
        <w:t xml:space="preserve">Арендодателя </w:t>
      </w:r>
      <w:r>
        <w:rPr>
          <w:rFonts w:ascii="PT Astra Serif" w:hAnsi="PT Astra Serif"/>
          <w:sz w:val="24"/>
        </w:rPr>
        <w:t xml:space="preserve"> и </w:t>
      </w:r>
      <w:r>
        <w:rPr>
          <w:rFonts w:ascii="PT Astra Serif" w:hAnsi="PT Astra Serif"/>
          <w:b w:val="1"/>
          <w:sz w:val="24"/>
        </w:rPr>
        <w:t>Арендатора.</w:t>
      </w:r>
      <w:r>
        <w:rPr>
          <w:rFonts w:ascii="PT Astra Serif" w:hAnsi="PT Astra Serif"/>
          <w:sz w:val="24"/>
        </w:rPr>
        <w:t xml:space="preserve"> Указанный акт прилагается к договору и является его неотъемлемой частью. </w:t>
      </w:r>
    </w:p>
    <w:p w14:paraId="10000000">
      <w:pPr>
        <w:widowControl w:val="1"/>
        <w:ind w:firstLine="567" w:right="0"/>
        <w:jc w:val="both"/>
        <w:rPr>
          <w:rFonts w:ascii="PT Astra Serif" w:hAnsi="PT Astra Serif"/>
          <w:sz w:val="24"/>
        </w:rPr>
      </w:pPr>
      <w:r>
        <w:rPr>
          <w:rFonts w:ascii="PT Astra Serif" w:hAnsi="PT Astra Serif"/>
          <w:sz w:val="24"/>
        </w:rPr>
        <w:t xml:space="preserve">2.1.2. Участвовать в согласованном с </w:t>
      </w:r>
      <w:r>
        <w:rPr>
          <w:rFonts w:ascii="PT Astra Serif" w:hAnsi="PT Astra Serif"/>
          <w:b w:val="1"/>
          <w:sz w:val="24"/>
        </w:rPr>
        <w:t xml:space="preserve">Арендатором </w:t>
      </w:r>
      <w:r>
        <w:rPr>
          <w:rFonts w:ascii="PT Astra Serif" w:hAnsi="PT Astra Serif"/>
          <w:sz w:val="24"/>
        </w:rPr>
        <w:t>порядке в создании необходимых условий для эффективного использования арендуемого нежилого здания и поддержанию его  в надлежащем состоянии.</w:t>
      </w:r>
    </w:p>
    <w:p w14:paraId="11000000">
      <w:pPr>
        <w:widowControl w:val="1"/>
        <w:ind w:firstLine="567" w:right="0"/>
        <w:jc w:val="both"/>
        <w:rPr>
          <w:rFonts w:ascii="PT Astra Serif" w:hAnsi="PT Astra Serif"/>
          <w:sz w:val="24"/>
        </w:rPr>
      </w:pPr>
      <w:r>
        <w:rPr>
          <w:rFonts w:ascii="PT Astra Serif" w:hAnsi="PT Astra Serif"/>
          <w:sz w:val="24"/>
        </w:rPr>
        <w:t xml:space="preserve">2.1.3. В случае аварий, произошедших не по вине </w:t>
      </w:r>
      <w:r>
        <w:rPr>
          <w:rFonts w:ascii="PT Astra Serif" w:hAnsi="PT Astra Serif"/>
          <w:b w:val="1"/>
          <w:sz w:val="24"/>
        </w:rPr>
        <w:t>Арендатора</w:t>
      </w:r>
      <w:r>
        <w:rPr>
          <w:rFonts w:ascii="PT Astra Serif" w:hAnsi="PT Astra Serif"/>
          <w:sz w:val="24"/>
        </w:rPr>
        <w:t xml:space="preserve">, оказывать </w:t>
      </w:r>
      <w:r>
        <w:rPr>
          <w:rFonts w:ascii="PT Astra Serif" w:hAnsi="PT Astra Serif"/>
          <w:b w:val="1"/>
          <w:sz w:val="24"/>
        </w:rPr>
        <w:t xml:space="preserve">Арендатору </w:t>
      </w:r>
      <w:r>
        <w:rPr>
          <w:rFonts w:ascii="PT Astra Serif" w:hAnsi="PT Astra Serif"/>
          <w:sz w:val="24"/>
        </w:rPr>
        <w:t>необходимое содействие в устранении их последствий.</w:t>
      </w:r>
    </w:p>
    <w:p w14:paraId="12000000">
      <w:pPr>
        <w:widowControl w:val="1"/>
        <w:ind w:firstLine="567" w:right="0"/>
        <w:jc w:val="both"/>
        <w:rPr>
          <w:rFonts w:ascii="PT Astra Serif" w:hAnsi="PT Astra Serif"/>
          <w:sz w:val="24"/>
        </w:rPr>
      </w:pPr>
      <w:r>
        <w:rPr>
          <w:rFonts w:ascii="PT Astra Serif" w:hAnsi="PT Astra Serif"/>
          <w:sz w:val="24"/>
        </w:rPr>
        <w:t xml:space="preserve">2.1.4. Контролировать выполнение </w:t>
      </w:r>
      <w:r>
        <w:rPr>
          <w:rFonts w:ascii="PT Astra Serif" w:hAnsi="PT Astra Serif"/>
          <w:b w:val="1"/>
          <w:sz w:val="24"/>
        </w:rPr>
        <w:t>Арендатором</w:t>
      </w:r>
      <w:r>
        <w:rPr>
          <w:rFonts w:ascii="PT Astra Serif" w:hAnsi="PT Astra Serif"/>
          <w:sz w:val="24"/>
        </w:rPr>
        <w:t xml:space="preserve"> обязательств по настоящему Договору.</w:t>
      </w:r>
    </w:p>
    <w:p w14:paraId="13000000">
      <w:pPr>
        <w:widowControl w:val="1"/>
        <w:ind w:firstLine="567" w:right="0"/>
        <w:jc w:val="both"/>
        <w:rPr>
          <w:rFonts w:ascii="PT Astra Serif" w:hAnsi="PT Astra Serif"/>
          <w:sz w:val="24"/>
        </w:rPr>
      </w:pPr>
      <w:r>
        <w:rPr>
          <w:rFonts w:ascii="PT Astra Serif" w:hAnsi="PT Astra Serif"/>
          <w:sz w:val="24"/>
        </w:rPr>
        <w:t xml:space="preserve">2.1.5. Производить расчет арендной платы и уведомлять </w:t>
      </w:r>
      <w:r>
        <w:rPr>
          <w:rFonts w:ascii="PT Astra Serif" w:hAnsi="PT Astra Serif"/>
          <w:b w:val="1"/>
          <w:sz w:val="24"/>
        </w:rPr>
        <w:t>Арендатора</w:t>
      </w:r>
      <w:r>
        <w:rPr>
          <w:rFonts w:ascii="PT Astra Serif" w:hAnsi="PT Astra Serif"/>
          <w:sz w:val="24"/>
        </w:rPr>
        <w:t xml:space="preserve"> об изменении ее размера в соответствии с условиями настоящего договора.</w:t>
      </w:r>
    </w:p>
    <w:p w14:paraId="14000000">
      <w:pPr>
        <w:widowControl w:val="1"/>
        <w:ind w:firstLine="567" w:right="0"/>
        <w:jc w:val="both"/>
        <w:rPr>
          <w:rFonts w:ascii="PT Astra Serif" w:hAnsi="PT Astra Serif"/>
          <w:sz w:val="24"/>
        </w:rPr>
      </w:pPr>
      <w:r>
        <w:rPr>
          <w:rFonts w:ascii="PT Astra Serif" w:hAnsi="PT Astra Serif"/>
          <w:sz w:val="24"/>
        </w:rPr>
        <w:t>2.1.6. Осуществлять контроль за перечислением арендной платы в областной бюджет.</w:t>
      </w:r>
    </w:p>
    <w:p w14:paraId="15000000">
      <w:pPr>
        <w:widowControl w:val="1"/>
        <w:ind w:firstLine="567" w:right="0"/>
        <w:jc w:val="both"/>
        <w:rPr>
          <w:rFonts w:ascii="PT Astra Serif" w:hAnsi="PT Astra Serif"/>
          <w:sz w:val="24"/>
        </w:rPr>
      </w:pPr>
      <w:r>
        <w:rPr>
          <w:rFonts w:ascii="PT Astra Serif" w:hAnsi="PT Astra Serif"/>
          <w:sz w:val="24"/>
        </w:rPr>
        <w:t xml:space="preserve">2.1.7. Осуществлять претензионно-исковую работу в случае невыполнения </w:t>
      </w:r>
      <w:r>
        <w:rPr>
          <w:rFonts w:ascii="PT Astra Serif" w:hAnsi="PT Astra Serif"/>
          <w:b w:val="1"/>
          <w:sz w:val="24"/>
        </w:rPr>
        <w:t>Арендатором</w:t>
      </w:r>
      <w:r>
        <w:rPr>
          <w:rFonts w:ascii="PT Astra Serif" w:hAnsi="PT Astra Serif"/>
          <w:sz w:val="24"/>
        </w:rPr>
        <w:t xml:space="preserve"> своих обязательств по настоящему договору. </w:t>
      </w:r>
    </w:p>
    <w:p w14:paraId="16000000">
      <w:pPr>
        <w:widowControl w:val="1"/>
        <w:ind w:firstLine="567" w:right="0"/>
        <w:jc w:val="both"/>
        <w:rPr>
          <w:rFonts w:ascii="PT Astra Serif" w:hAnsi="PT Astra Serif"/>
          <w:sz w:val="24"/>
        </w:rPr>
      </w:pPr>
      <w:r>
        <w:rPr>
          <w:rFonts w:ascii="PT Astra Serif" w:hAnsi="PT Astra Serif"/>
          <w:sz w:val="24"/>
        </w:rPr>
        <w:t xml:space="preserve">2.2 </w:t>
      </w:r>
      <w:r>
        <w:rPr>
          <w:rFonts w:ascii="PT Astra Serif" w:hAnsi="PT Astra Serif"/>
          <w:b w:val="1"/>
          <w:sz w:val="24"/>
        </w:rPr>
        <w:t xml:space="preserve">Арендатор </w:t>
      </w:r>
      <w:r>
        <w:rPr>
          <w:rFonts w:ascii="PT Astra Serif" w:hAnsi="PT Astra Serif"/>
          <w:sz w:val="24"/>
        </w:rPr>
        <w:t>обязуется:</w:t>
      </w:r>
    </w:p>
    <w:p w14:paraId="17000000">
      <w:pPr>
        <w:widowControl w:val="1"/>
        <w:ind w:firstLine="567" w:right="0"/>
        <w:jc w:val="both"/>
        <w:rPr>
          <w:rFonts w:ascii="PT Astra Serif" w:hAnsi="PT Astra Serif"/>
          <w:sz w:val="24"/>
        </w:rPr>
      </w:pPr>
      <w:r>
        <w:rPr>
          <w:rFonts w:ascii="PT Astra Serif" w:hAnsi="PT Astra Serif"/>
          <w:sz w:val="24"/>
        </w:rPr>
        <w:t xml:space="preserve">2.2.1. Принять у </w:t>
      </w:r>
      <w:r>
        <w:rPr>
          <w:rFonts w:ascii="PT Astra Serif" w:hAnsi="PT Astra Serif"/>
          <w:b w:val="1"/>
          <w:sz w:val="24"/>
        </w:rPr>
        <w:t>Арендодателя</w:t>
      </w:r>
      <w:r>
        <w:rPr>
          <w:rFonts w:ascii="PT Astra Serif" w:hAnsi="PT Astra Serif"/>
          <w:sz w:val="24"/>
        </w:rPr>
        <w:t xml:space="preserve"> нежилое здание, указанное в п.1.1. договора, по акту приема-передачи.</w:t>
      </w:r>
    </w:p>
    <w:p w14:paraId="18000000">
      <w:pPr>
        <w:widowControl w:val="1"/>
        <w:ind w:firstLine="567" w:right="0"/>
        <w:jc w:val="both"/>
        <w:rPr>
          <w:rFonts w:ascii="PT Astra Serif" w:hAnsi="PT Astra Serif"/>
          <w:sz w:val="24"/>
        </w:rPr>
      </w:pPr>
      <w:r>
        <w:rPr>
          <w:rFonts w:ascii="PT Astra Serif" w:hAnsi="PT Astra Serif"/>
          <w:sz w:val="24"/>
        </w:rPr>
        <w:t>2.2.2. Использовать нежилое зданиее исключительно по прямому назначению, указанному в п.1.1. настоящего Договора.</w:t>
      </w:r>
    </w:p>
    <w:p w14:paraId="19000000">
      <w:pPr>
        <w:widowControl w:val="1"/>
        <w:ind w:firstLine="567" w:right="0"/>
        <w:jc w:val="both"/>
        <w:rPr>
          <w:rFonts w:ascii="PT Astra Serif" w:hAnsi="PT Astra Serif"/>
          <w:sz w:val="24"/>
        </w:rPr>
      </w:pPr>
      <w:r>
        <w:rPr>
          <w:rFonts w:ascii="PT Astra Serif" w:hAnsi="PT Astra Serif"/>
          <w:sz w:val="24"/>
        </w:rPr>
        <w:t>2.2.3. Самостоятельно оплачивать коммунальные услуги, необходимые для нормальной эксплуатации арендуемого нежилого здания.</w:t>
      </w:r>
    </w:p>
    <w:p w14:paraId="1A000000">
      <w:pPr>
        <w:widowControl w:val="1"/>
        <w:ind w:firstLine="567" w:right="0"/>
        <w:jc w:val="both"/>
        <w:rPr>
          <w:rFonts w:ascii="PT Astra Serif" w:hAnsi="PT Astra Serif"/>
          <w:sz w:val="24"/>
        </w:rPr>
      </w:pPr>
      <w:r>
        <w:rPr>
          <w:rFonts w:ascii="PT Astra Serif" w:hAnsi="PT Astra Serif"/>
          <w:sz w:val="24"/>
        </w:rPr>
        <w:t xml:space="preserve">2.2.4. Соблюдать в арендуемом нежилом здании санитарно-эпидемиологических нормы и правила, правила пожарной безопасности, а также отраслевых правила и нормы, действующие в сфере деятельности </w:t>
      </w:r>
      <w:r>
        <w:rPr>
          <w:rFonts w:ascii="PT Astra Serif" w:hAnsi="PT Astra Serif"/>
          <w:b w:val="1"/>
          <w:sz w:val="24"/>
        </w:rPr>
        <w:t>Арендатора</w:t>
      </w:r>
      <w:r>
        <w:rPr>
          <w:rFonts w:ascii="PT Astra Serif" w:hAnsi="PT Astra Serif"/>
          <w:sz w:val="24"/>
        </w:rPr>
        <w:t xml:space="preserve"> и в отношении арендуемого нежилого здания. Аналогичное требование распространяется на земельный участок, относящийся к арендуемому нежилому зданию.</w:t>
      </w:r>
    </w:p>
    <w:p w14:paraId="1B000000">
      <w:pPr>
        <w:widowControl w:val="1"/>
        <w:ind w:firstLine="567" w:right="0"/>
        <w:jc w:val="both"/>
        <w:rPr>
          <w:rFonts w:ascii="PT Astra Serif" w:hAnsi="PT Astra Serif"/>
          <w:sz w:val="24"/>
        </w:rPr>
      </w:pPr>
      <w:r>
        <w:rPr>
          <w:rFonts w:ascii="PT Astra Serif" w:hAnsi="PT Astra Serif"/>
          <w:sz w:val="24"/>
        </w:rPr>
        <w:t xml:space="preserve">2.2.5. Не производить прокладок скрытых и открытых проводок и коммуникаций, перепланировок и переоборудования в арендуемом нежилом здании, вызываемых потребностями </w:t>
      </w:r>
      <w:r>
        <w:rPr>
          <w:rFonts w:ascii="PT Astra Serif" w:hAnsi="PT Astra Serif"/>
          <w:sz w:val="24"/>
        </w:rPr>
        <w:t>Арендатора</w:t>
      </w:r>
      <w:r>
        <w:rPr>
          <w:rFonts w:ascii="PT Astra Serif" w:hAnsi="PT Astra Serif"/>
          <w:sz w:val="24"/>
        </w:rPr>
        <w:t xml:space="preserve">, без письменного разрешения </w:t>
      </w:r>
      <w:r>
        <w:rPr>
          <w:rFonts w:ascii="PT Astra Serif" w:hAnsi="PT Astra Serif"/>
          <w:sz w:val="24"/>
        </w:rPr>
        <w:t>Арендодателя</w:t>
      </w:r>
      <w:r>
        <w:rPr>
          <w:rFonts w:ascii="PT Astra Serif" w:hAnsi="PT Astra Serif"/>
          <w:sz w:val="24"/>
        </w:rPr>
        <w:t xml:space="preserve">. </w:t>
      </w:r>
    </w:p>
    <w:p w14:paraId="1C000000">
      <w:pPr>
        <w:widowControl w:val="1"/>
        <w:ind w:firstLine="567" w:right="0"/>
        <w:jc w:val="both"/>
        <w:rPr>
          <w:rFonts w:ascii="PT Astra Serif" w:hAnsi="PT Astra Serif"/>
          <w:sz w:val="24"/>
        </w:rPr>
      </w:pPr>
      <w:r>
        <w:rPr>
          <w:rFonts w:ascii="PT Astra Serif" w:hAnsi="PT Astra Serif"/>
          <w:sz w:val="24"/>
        </w:rPr>
        <w:t>2.2.6. Производить за свой счет текущий ремонт арендуемого нежилого здания.</w:t>
      </w:r>
    </w:p>
    <w:p w14:paraId="1D000000">
      <w:pPr>
        <w:widowControl w:val="1"/>
        <w:ind w:firstLine="567" w:right="0"/>
        <w:jc w:val="both"/>
        <w:rPr>
          <w:rFonts w:ascii="PT Astra Serif" w:hAnsi="PT Astra Serif"/>
          <w:sz w:val="24"/>
        </w:rPr>
      </w:pPr>
      <w:r>
        <w:rPr>
          <w:rFonts w:ascii="PT Astra Serif" w:hAnsi="PT Astra Serif"/>
          <w:sz w:val="24"/>
        </w:rPr>
        <w:t xml:space="preserve">2.2.7. По истечении срока договора, а также при досрочном его прекращении, передать </w:t>
      </w:r>
      <w:r>
        <w:rPr>
          <w:rFonts w:ascii="PT Astra Serif" w:hAnsi="PT Astra Serif"/>
          <w:b w:val="1"/>
          <w:sz w:val="24"/>
        </w:rPr>
        <w:t xml:space="preserve">Арендодателю </w:t>
      </w:r>
      <w:r>
        <w:rPr>
          <w:rFonts w:ascii="PT Astra Serif" w:hAnsi="PT Astra Serif"/>
          <w:sz w:val="24"/>
        </w:rPr>
        <w:t xml:space="preserve">безвозмездно по акту приема-передачи все произведенные в арендуемом нежилом здании перепланировки и переоборудования, а также отделимые и неотделимые улучшения, произведенные без письменного согласования с </w:t>
      </w:r>
      <w:r>
        <w:rPr>
          <w:rFonts w:ascii="PT Astra Serif" w:hAnsi="PT Astra Serif"/>
          <w:b w:val="1"/>
          <w:sz w:val="24"/>
        </w:rPr>
        <w:t>Арендодателем.</w:t>
      </w:r>
    </w:p>
    <w:p w14:paraId="1E000000">
      <w:pPr>
        <w:widowControl w:val="1"/>
        <w:ind w:firstLine="567" w:right="0"/>
        <w:jc w:val="both"/>
        <w:rPr>
          <w:rFonts w:ascii="PT Astra Serif" w:hAnsi="PT Astra Serif"/>
          <w:sz w:val="24"/>
        </w:rPr>
      </w:pPr>
      <w:r>
        <w:rPr>
          <w:rFonts w:ascii="PT Astra Serif" w:hAnsi="PT Astra Serif"/>
          <w:sz w:val="24"/>
        </w:rPr>
        <w:t xml:space="preserve">2.2.8. Не заключать договоры и не вступать в сделки, следствием которых является какое-либо обременение предоставленных </w:t>
      </w:r>
      <w:r>
        <w:rPr>
          <w:rFonts w:ascii="PT Astra Serif" w:hAnsi="PT Astra Serif"/>
          <w:b w:val="1"/>
          <w:sz w:val="24"/>
        </w:rPr>
        <w:t>Арендатору</w:t>
      </w:r>
      <w:r>
        <w:rPr>
          <w:rFonts w:ascii="PT Astra Serif" w:hAnsi="PT Astra Serif"/>
          <w:sz w:val="24"/>
        </w:rPr>
        <w:t xml:space="preserve"> по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разрешения </w:t>
      </w:r>
      <w:r>
        <w:rPr>
          <w:rFonts w:ascii="PT Astra Serif" w:hAnsi="PT Astra Serif"/>
          <w:b w:val="1"/>
          <w:sz w:val="24"/>
        </w:rPr>
        <w:t>Арендодателя</w:t>
      </w:r>
      <w:r>
        <w:rPr>
          <w:rFonts w:ascii="PT Astra Serif" w:hAnsi="PT Astra Serif"/>
          <w:sz w:val="24"/>
        </w:rPr>
        <w:t>.</w:t>
      </w:r>
    </w:p>
    <w:p w14:paraId="1F000000">
      <w:pPr>
        <w:widowControl w:val="1"/>
        <w:ind w:firstLine="567" w:right="0"/>
        <w:jc w:val="both"/>
        <w:rPr>
          <w:rFonts w:ascii="PT Astra Serif" w:hAnsi="PT Astra Serif"/>
          <w:sz w:val="24"/>
        </w:rPr>
      </w:pPr>
      <w:r>
        <w:rPr>
          <w:rFonts w:ascii="PT Astra Serif" w:hAnsi="PT Astra Serif"/>
          <w:sz w:val="24"/>
        </w:rPr>
        <w:t xml:space="preserve">2.2.9. Предоставлять представителям </w:t>
      </w:r>
      <w:r>
        <w:rPr>
          <w:rFonts w:ascii="PT Astra Serif" w:hAnsi="PT Astra Serif"/>
          <w:b w:val="1"/>
          <w:sz w:val="24"/>
        </w:rPr>
        <w:t>Арендодателя</w:t>
      </w:r>
      <w:r>
        <w:rPr>
          <w:rFonts w:ascii="PT Astra Serif" w:hAnsi="PT Astra Serif"/>
          <w:sz w:val="24"/>
        </w:rPr>
        <w:t xml:space="preserve"> возможность беспрепятственного доступа в арендуемое нежилое здание для его осмотра и проверки соблюдений условий Договора.</w:t>
      </w:r>
    </w:p>
    <w:p w14:paraId="20000000">
      <w:pPr>
        <w:widowControl w:val="1"/>
        <w:ind w:firstLine="567" w:right="0"/>
        <w:jc w:val="both"/>
        <w:rPr>
          <w:rFonts w:ascii="PT Astra Serif" w:hAnsi="PT Astra Serif"/>
          <w:sz w:val="24"/>
        </w:rPr>
      </w:pPr>
      <w:r>
        <w:rPr>
          <w:rFonts w:ascii="PT Astra Serif" w:hAnsi="PT Astra Serif"/>
          <w:sz w:val="24"/>
        </w:rPr>
        <w:t>2.2.10. Вносить арендную плату в установленные договором сроки.</w:t>
      </w:r>
    </w:p>
    <w:p w14:paraId="21000000">
      <w:pPr>
        <w:widowControl w:val="1"/>
        <w:tabs>
          <w:tab w:leader="none" w:pos="900" w:val="left"/>
        </w:tabs>
        <w:ind w:firstLine="567" w:right="0"/>
        <w:jc w:val="both"/>
        <w:rPr>
          <w:rFonts w:ascii="PT Astra Serif" w:hAnsi="PT Astra Serif"/>
          <w:sz w:val="24"/>
        </w:rPr>
      </w:pPr>
      <w:r>
        <w:rPr>
          <w:rFonts w:ascii="PT Astra Serif" w:hAnsi="PT Astra Serif"/>
          <w:sz w:val="24"/>
        </w:rPr>
        <w:t xml:space="preserve">2.2.11. Ежемесячно представлять </w:t>
      </w:r>
      <w:r>
        <w:rPr>
          <w:rFonts w:ascii="PT Astra Serif" w:hAnsi="PT Astra Serif"/>
          <w:b w:val="1"/>
          <w:sz w:val="24"/>
        </w:rPr>
        <w:t xml:space="preserve">Арендодателю </w:t>
      </w:r>
      <w:r>
        <w:rPr>
          <w:rFonts w:ascii="PT Astra Serif" w:hAnsi="PT Astra Serif"/>
          <w:sz w:val="24"/>
        </w:rPr>
        <w:t>копии платежных документов, подтверждающих внесение арендной платы в установленные договором сроки.</w:t>
      </w:r>
    </w:p>
    <w:p w14:paraId="22000000">
      <w:pPr>
        <w:widowControl w:val="1"/>
        <w:ind w:firstLine="567" w:right="0"/>
        <w:jc w:val="both"/>
        <w:rPr>
          <w:rFonts w:ascii="PT Astra Serif" w:hAnsi="PT Astra Serif"/>
          <w:sz w:val="24"/>
        </w:rPr>
      </w:pPr>
      <w:r>
        <w:rPr>
          <w:rFonts w:ascii="PT Astra Serif" w:hAnsi="PT Astra Serif"/>
          <w:sz w:val="24"/>
        </w:rPr>
        <w:t xml:space="preserve">2.2.12. За 30 (тридцать) дней до истечения срока аренды уведомить </w:t>
      </w:r>
      <w:r>
        <w:rPr>
          <w:rFonts w:ascii="PT Astra Serif" w:hAnsi="PT Astra Serif"/>
          <w:b w:val="1"/>
          <w:sz w:val="24"/>
        </w:rPr>
        <w:t xml:space="preserve">Арендодателя </w:t>
      </w:r>
      <w:r>
        <w:rPr>
          <w:rFonts w:ascii="PT Astra Serif" w:hAnsi="PT Astra Serif"/>
          <w:sz w:val="24"/>
        </w:rPr>
        <w:t>о намерении продлить срок договора на новый срок. Невыполнение этого условия является основание к отказу в продлении срока действия настоящего Договора.</w:t>
      </w:r>
    </w:p>
    <w:p w14:paraId="23000000">
      <w:pPr>
        <w:widowControl w:val="1"/>
        <w:ind w:firstLine="567" w:right="0"/>
        <w:jc w:val="both"/>
        <w:rPr>
          <w:rFonts w:ascii="PT Astra Serif" w:hAnsi="PT Astra Serif"/>
          <w:sz w:val="24"/>
        </w:rPr>
      </w:pPr>
      <w:r>
        <w:rPr>
          <w:rFonts w:ascii="PT Astra Serif" w:hAnsi="PT Astra Serif"/>
          <w:sz w:val="24"/>
        </w:rPr>
        <w:t>2.2.13. Арендатор имеет право с письменного согласия Арендодателя производить любые улучшения, перепланировки, отделку нежилого здания при условии соблюдения требований по пожарной безопасности.</w:t>
      </w:r>
    </w:p>
    <w:p w14:paraId="24000000">
      <w:pPr>
        <w:widowControl w:val="1"/>
        <w:ind w:firstLine="567" w:right="0"/>
        <w:jc w:val="both"/>
        <w:rPr>
          <w:rFonts w:ascii="PT Astra Serif" w:hAnsi="PT Astra Serif"/>
          <w:b w:val="1"/>
          <w:color w:val="000000"/>
          <w:sz w:val="24"/>
        </w:rPr>
      </w:pPr>
      <w:r>
        <w:rPr>
          <w:rFonts w:ascii="PT Astra Serif" w:hAnsi="PT Astra Serif"/>
          <w:sz w:val="24"/>
        </w:rPr>
        <w:t>2.2.14. Арендатор обязан соблюдать меры пожарной безопасности в нежилом здании.</w:t>
      </w:r>
    </w:p>
    <w:p w14:paraId="25000000">
      <w:pPr>
        <w:widowControl w:val="1"/>
        <w:tabs>
          <w:tab w:leader="none" w:pos="1418" w:val="left"/>
        </w:tabs>
        <w:ind w:firstLine="709" w:right="0"/>
        <w:jc w:val="center"/>
        <w:rPr>
          <w:rFonts w:ascii="PT Astra Serif" w:hAnsi="PT Astra Serif"/>
          <w:b w:val="1"/>
          <w:color w:val="000000"/>
          <w:sz w:val="24"/>
        </w:rPr>
      </w:pPr>
    </w:p>
    <w:p w14:paraId="26000000">
      <w:pPr>
        <w:widowControl w:val="1"/>
        <w:tabs>
          <w:tab w:leader="none" w:pos="0" w:val="left"/>
        </w:tabs>
        <w:ind w:left="360" w:right="0"/>
        <w:jc w:val="center"/>
        <w:rPr>
          <w:rFonts w:ascii="PT Astra Serif" w:hAnsi="PT Astra Serif"/>
          <w:b w:val="0"/>
          <w:color w:val="000000"/>
          <w:sz w:val="24"/>
        </w:rPr>
      </w:pPr>
      <w:r>
        <w:rPr>
          <w:rFonts w:ascii="PT Astra Serif" w:hAnsi="PT Astra Serif"/>
          <w:b w:val="1"/>
          <w:color w:val="000000"/>
          <w:sz w:val="24"/>
        </w:rPr>
        <w:t>3. ПЛАТЕЖИ И РАСЧЕТЫ</w:t>
      </w:r>
    </w:p>
    <w:p w14:paraId="27000000">
      <w:pPr>
        <w:widowControl w:val="1"/>
        <w:ind w:firstLine="708" w:right="0"/>
        <w:jc w:val="both"/>
        <w:rPr>
          <w:rFonts w:ascii="PT Astra Serif" w:hAnsi="PT Astra Serif"/>
          <w:color w:val="000000"/>
          <w:sz w:val="24"/>
        </w:rPr>
      </w:pPr>
      <w:r>
        <w:rPr>
          <w:rFonts w:ascii="PT Astra Serif" w:hAnsi="PT Astra Serif"/>
          <w:b w:val="0"/>
          <w:color w:val="000000"/>
          <w:sz w:val="24"/>
        </w:rPr>
        <w:t xml:space="preserve">3.1.  </w:t>
      </w:r>
      <w:r>
        <w:rPr>
          <w:rFonts w:ascii="PT Astra Serif" w:hAnsi="PT Astra Serif"/>
          <w:b w:val="0"/>
          <w:color w:val="000000"/>
          <w:sz w:val="24"/>
        </w:rPr>
        <w:t>Согласно отчету от 06.07.2026 г. № 1384/07/26, подготовленной ООО «Профит», величина рыночной стоимости арендной платы за 1 кв.м нежилого помещения в месяц –</w:t>
      </w:r>
      <w:r>
        <w:rPr>
          <w:rFonts w:ascii="PT Astra Serif" w:hAnsi="PT Astra Serif"/>
          <w:b w:val="1"/>
          <w:color w:val="000000"/>
          <w:sz w:val="24"/>
        </w:rPr>
        <w:t xml:space="preserve"> 257,04</w:t>
      </w:r>
      <w:r>
        <w:rPr>
          <w:rFonts w:ascii="PT Astra Serif" w:hAnsi="PT Astra Serif"/>
          <w:b w:val="1"/>
          <w:color w:val="000000"/>
          <w:sz w:val="24"/>
        </w:rPr>
        <w:t xml:space="preserve"> руб. с учетом НДС (из них 210,69 руб. - арендная плата, НДС- 46,35 руб.)  </w:t>
      </w:r>
      <w:r>
        <w:rPr>
          <w:rFonts w:ascii="PT Astra Serif" w:hAnsi="PT Astra Serif"/>
          <w:b w:val="0"/>
          <w:color w:val="000000"/>
          <w:sz w:val="24"/>
        </w:rPr>
        <w:t xml:space="preserve">, за </w:t>
      </w:r>
      <w:r>
        <w:rPr>
          <w:rFonts w:ascii="PT Astra Serif" w:hAnsi="PT Astra Serif"/>
          <w:sz w:val="24"/>
        </w:rPr>
        <w:t xml:space="preserve">нежилое помещение, </w:t>
      </w:r>
      <w:r>
        <w:rPr>
          <w:rFonts w:ascii="PT Astra Serif" w:hAnsi="PT Astra Serif"/>
          <w:sz w:val="24"/>
        </w:rPr>
        <w:t xml:space="preserve">площадью 21,7 кв.м., </w:t>
      </w:r>
      <w:r>
        <w:rPr>
          <w:rFonts w:ascii="PT Astra Serif" w:hAnsi="PT Astra Serif"/>
          <w:sz w:val="24"/>
        </w:rPr>
        <w:t>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r>
        <w:rPr>
          <w:rFonts w:ascii="PT Astra Serif" w:hAnsi="PT Astra Serif"/>
          <w:sz w:val="24"/>
        </w:rPr>
        <w:t xml:space="preserve"> </w:t>
      </w:r>
      <w:r>
        <w:rPr>
          <w:rFonts w:ascii="PT Astra Serif" w:hAnsi="PT Astra Serif"/>
          <w:b w:val="0"/>
          <w:color w:val="000000"/>
          <w:sz w:val="24"/>
        </w:rPr>
        <w:t xml:space="preserve">– </w:t>
      </w:r>
      <w:r>
        <w:rPr>
          <w:rFonts w:ascii="PT Astra Serif" w:hAnsi="PT Astra Serif"/>
          <w:b w:val="1"/>
          <w:color w:val="000000"/>
          <w:sz w:val="24"/>
        </w:rPr>
        <w:t>5577,84</w:t>
      </w:r>
      <w:r>
        <w:rPr>
          <w:rFonts w:ascii="PT Astra Serif" w:hAnsi="PT Astra Serif"/>
          <w:b w:val="1"/>
          <w:color w:val="000000"/>
          <w:sz w:val="24"/>
        </w:rPr>
        <w:t xml:space="preserve"> руб. </w:t>
      </w:r>
      <w:r>
        <w:rPr>
          <w:rFonts w:ascii="PT Astra Serif" w:hAnsi="PT Astra Serif"/>
          <w:b w:val="1"/>
          <w:color w:val="000000"/>
          <w:sz w:val="24"/>
        </w:rPr>
        <w:t>(из них 4572 руб. – арендная плата, НДС – 1005,84 руб.).</w:t>
      </w:r>
      <w:r>
        <w:rPr>
          <w:rFonts w:ascii="PT Astra Serif" w:hAnsi="PT Astra Serif"/>
          <w:b w:val="0"/>
          <w:color w:val="000000"/>
          <w:sz w:val="24"/>
        </w:rPr>
        <w:t xml:space="preserve"> </w:t>
      </w:r>
    </w:p>
    <w:p w14:paraId="28000000">
      <w:pPr>
        <w:widowControl w:val="1"/>
        <w:ind w:firstLine="708" w:right="0"/>
        <w:jc w:val="both"/>
        <w:rPr>
          <w:rFonts w:ascii="PT Astra Serif" w:hAnsi="PT Astra Serif"/>
          <w:color w:val="000000"/>
          <w:sz w:val="24"/>
        </w:rPr>
      </w:pPr>
      <w:r>
        <w:rPr>
          <w:rFonts w:ascii="PT Astra Serif" w:hAnsi="PT Astra Serif"/>
          <w:b w:val="0"/>
          <w:color w:val="000000"/>
          <w:sz w:val="24"/>
        </w:rPr>
        <w:t>Оплата аренды производится Арендатором ежемесячно до 10 числа месяца, следующего за отчетным месяцем. Арендная плата по настоящему Договору в полном объеме подлежит перечислению Арендатором в областной бюджет и зачисляется на счет.</w:t>
      </w:r>
    </w:p>
    <w:p w14:paraId="29000000">
      <w:pPr>
        <w:widowControl w:val="1"/>
        <w:tabs>
          <w:tab w:leader="none" w:pos="1276" w:val="left"/>
        </w:tabs>
        <w:ind w:firstLine="709" w:right="0"/>
        <w:jc w:val="both"/>
        <w:rPr>
          <w:rFonts w:ascii="PT Astra Serif" w:hAnsi="PT Astra Serif"/>
          <w:sz w:val="24"/>
        </w:rPr>
      </w:pPr>
      <w:r>
        <w:rPr>
          <w:rFonts w:ascii="PT Astra Serif" w:hAnsi="PT Astra Serif"/>
          <w:color w:val="000000"/>
          <w:sz w:val="24"/>
        </w:rPr>
        <w:t>3.2.</w:t>
      </w:r>
      <w:r>
        <w:rPr>
          <w:rFonts w:ascii="PT Astra Serif" w:hAnsi="PT Astra Serif"/>
          <w:b w:val="1"/>
          <w:color w:val="000000"/>
          <w:sz w:val="24"/>
        </w:rPr>
        <w:t xml:space="preserve"> </w:t>
      </w:r>
      <w:r>
        <w:rPr>
          <w:rFonts w:ascii="PT Astra Serif" w:hAnsi="PT Astra Serif"/>
          <w:color w:val="000000"/>
          <w:sz w:val="24"/>
        </w:rPr>
        <w:t>Арендатор не позднее 10 (десятого) числа, каждого месяца, следующего за отчетным, вносит сумму арендной платы. Арендная плата по настоящему Договору подлежит перечислению Арендатором на следующие реквизиты:</w:t>
      </w:r>
    </w:p>
    <w:p w14:paraId="2A000000">
      <w:pPr>
        <w:widowControl w:val="1"/>
        <w:ind w:firstLine="567" w:right="141"/>
        <w:jc w:val="both"/>
        <w:rPr>
          <w:rFonts w:ascii="PT Astra Serif" w:hAnsi="PT Astra Serif"/>
          <w:sz w:val="24"/>
        </w:rPr>
      </w:pPr>
      <w:r>
        <w:rPr>
          <w:rFonts w:ascii="PT Astra Serif" w:hAnsi="PT Astra Serif"/>
          <w:sz w:val="24"/>
        </w:rPr>
        <w:t xml:space="preserve">УФК по Курской области (Министерство имущества Курской области), ИНН 4629011325, КПП 463201001, Отделение Курск //УФК по Курской области, г. Курск, ОКТМО 38701000, </w:t>
      </w:r>
    </w:p>
    <w:p w14:paraId="2B000000">
      <w:pPr>
        <w:widowControl w:val="1"/>
        <w:ind w:firstLine="567" w:right="141"/>
        <w:jc w:val="both"/>
        <w:rPr>
          <w:rFonts w:ascii="PT Astra Serif" w:hAnsi="PT Astra Serif"/>
          <w:sz w:val="24"/>
        </w:rPr>
      </w:pPr>
      <w:r>
        <w:rPr>
          <w:rFonts w:ascii="PT Astra Serif" w:hAnsi="PT Astra Serif"/>
          <w:sz w:val="24"/>
        </w:rPr>
        <w:t>Банковский счет УФК по Курской области, входящий в состав ЕКС (Единый казначейский счет) № 40102810545370000038.</w:t>
      </w:r>
    </w:p>
    <w:p w14:paraId="2C000000">
      <w:pPr>
        <w:widowControl w:val="1"/>
        <w:ind w:firstLine="567" w:right="141"/>
        <w:jc w:val="both"/>
        <w:rPr>
          <w:rFonts w:ascii="PT Astra Serif" w:hAnsi="PT Astra Serif"/>
          <w:sz w:val="24"/>
        </w:rPr>
      </w:pPr>
      <w:r>
        <w:rPr>
          <w:rFonts w:ascii="PT Astra Serif" w:hAnsi="PT Astra Serif"/>
          <w:sz w:val="24"/>
        </w:rPr>
        <w:t xml:space="preserve">Казначейский счет УФК Курской области № 03100643000000014400 </w:t>
      </w:r>
    </w:p>
    <w:p w14:paraId="2D000000">
      <w:pPr>
        <w:widowControl w:val="1"/>
        <w:ind w:firstLine="567" w:right="141"/>
        <w:jc w:val="both"/>
        <w:rPr>
          <w:rFonts w:ascii="PT Astra Serif" w:hAnsi="PT Astra Serif"/>
          <w:sz w:val="24"/>
        </w:rPr>
      </w:pPr>
      <w:r>
        <w:rPr>
          <w:rFonts w:ascii="PT Astra Serif" w:hAnsi="PT Astra Serif"/>
          <w:sz w:val="24"/>
        </w:rPr>
        <w:t xml:space="preserve">БИК ТОФК 013807906 </w:t>
      </w:r>
    </w:p>
    <w:p w14:paraId="2E000000">
      <w:pPr>
        <w:widowControl w:val="1"/>
        <w:ind w:firstLine="567" w:right="141"/>
        <w:jc w:val="both"/>
        <w:rPr>
          <w:rFonts w:ascii="PT Astra Serif" w:hAnsi="PT Astra Serif"/>
          <w:b w:val="1"/>
          <w:color w:val="000000"/>
          <w:sz w:val="24"/>
        </w:rPr>
      </w:pPr>
      <w:r>
        <w:rPr>
          <w:rFonts w:ascii="PT Astra Serif" w:hAnsi="PT Astra Serif"/>
          <w:sz w:val="24"/>
        </w:rPr>
        <w:t>КБК 81211105072020000120</w:t>
      </w:r>
    </w:p>
    <w:p w14:paraId="2F000000">
      <w:pPr>
        <w:widowControl w:val="1"/>
        <w:ind w:firstLine="709" w:right="0"/>
        <w:jc w:val="both"/>
        <w:rPr>
          <w:rFonts w:ascii="PT Astra Serif" w:hAnsi="PT Astra Serif"/>
          <w:color w:val="000000"/>
          <w:sz w:val="24"/>
        </w:rPr>
      </w:pPr>
      <w:r>
        <w:rPr>
          <w:rFonts w:ascii="PT Astra Serif" w:hAnsi="PT Astra Serif"/>
          <w:b w:val="1"/>
          <w:color w:val="000000"/>
          <w:sz w:val="24"/>
        </w:rPr>
        <w:t xml:space="preserve">В платежном документе обязательно должны быть указаны: номер договора аренды, сумма арендной платы и период, за который производится оплата аренды. </w:t>
      </w:r>
    </w:p>
    <w:p w14:paraId="30000000">
      <w:pPr>
        <w:widowControl w:val="1"/>
        <w:ind w:firstLine="708" w:right="0"/>
        <w:jc w:val="both"/>
        <w:rPr>
          <w:rFonts w:ascii="PT Astra Serif" w:hAnsi="PT Astra Serif"/>
          <w:color w:val="000000"/>
          <w:sz w:val="24"/>
        </w:rPr>
      </w:pPr>
      <w:r>
        <w:rPr>
          <w:rFonts w:ascii="PT Astra Serif" w:hAnsi="PT Astra Serif"/>
          <w:color w:val="000000"/>
          <w:sz w:val="24"/>
        </w:rPr>
        <w:t>3.3. Арендная плата начисляется с момента передачи Арендодателем Арендатору имущества по акту приема-передачи.</w:t>
      </w:r>
    </w:p>
    <w:p w14:paraId="31000000">
      <w:pPr>
        <w:widowControl w:val="1"/>
        <w:ind w:firstLine="708" w:right="0"/>
        <w:jc w:val="both"/>
        <w:rPr>
          <w:rFonts w:ascii="PT Astra Serif" w:hAnsi="PT Astra Serif"/>
          <w:color w:val="000000"/>
          <w:sz w:val="24"/>
        </w:rPr>
      </w:pPr>
      <w:r>
        <w:rPr>
          <w:rFonts w:ascii="PT Astra Serif" w:hAnsi="PT Astra Serif"/>
          <w:color w:val="000000"/>
          <w:sz w:val="24"/>
        </w:rPr>
        <w:t>3.4. Цена заключенного договора аренды (ежегодная арендная плата) ежегодно увеличивается по решению Арендодателя в одностороннем порядке, но не чаще одного раза в год путем направления Арендатору уведомления о факте изменения арендной платы с приложением расчета (приложение № 3 к настоящей документации) в течение 10 дней с даты изменения цены. Уведомление является обязательным для Арендатора и составляет неотъемлемую часть договора аренды. Цена заключенного договора аренды не может быть пересмотрена сторонами в сторону уменьшения.</w:t>
      </w:r>
    </w:p>
    <w:p w14:paraId="32000000">
      <w:pPr>
        <w:widowControl w:val="1"/>
        <w:ind w:firstLine="708" w:right="0"/>
        <w:rPr>
          <w:rFonts w:ascii="PT Astra Serif" w:hAnsi="PT Astra Serif"/>
          <w:color w:val="000000"/>
          <w:sz w:val="24"/>
        </w:rPr>
      </w:pPr>
    </w:p>
    <w:p w14:paraId="33000000">
      <w:pPr>
        <w:widowControl w:val="1"/>
        <w:tabs>
          <w:tab w:leader="none" w:pos="142" w:val="left"/>
          <w:tab w:leader="none" w:pos="1276" w:val="left"/>
        </w:tabs>
        <w:ind w:firstLine="709" w:right="0"/>
        <w:jc w:val="center"/>
        <w:rPr>
          <w:rFonts w:ascii="PT Astra Serif" w:hAnsi="PT Astra Serif"/>
          <w:b w:val="1"/>
          <w:color w:val="000000"/>
          <w:sz w:val="24"/>
        </w:rPr>
      </w:pPr>
    </w:p>
    <w:p w14:paraId="34000000">
      <w:pPr>
        <w:widowControl w:val="1"/>
        <w:tabs>
          <w:tab w:leader="none" w:pos="142" w:val="left"/>
          <w:tab w:leader="none" w:pos="1276" w:val="left"/>
        </w:tabs>
        <w:ind w:firstLine="709" w:right="0"/>
        <w:jc w:val="center"/>
        <w:rPr>
          <w:rFonts w:ascii="PT Astra Serif" w:hAnsi="PT Astra Serif"/>
          <w:b w:val="1"/>
          <w:color w:val="000000"/>
          <w:sz w:val="24"/>
        </w:rPr>
      </w:pPr>
    </w:p>
    <w:p w14:paraId="35000000">
      <w:pPr>
        <w:widowControl w:val="1"/>
        <w:tabs>
          <w:tab w:leader="none" w:pos="142" w:val="left"/>
          <w:tab w:leader="none" w:pos="1276" w:val="left"/>
        </w:tabs>
        <w:ind w:firstLine="709" w:right="0"/>
        <w:jc w:val="center"/>
        <w:rPr>
          <w:rFonts w:ascii="PT Astra Serif" w:hAnsi="PT Astra Serif"/>
          <w:color w:val="000000"/>
          <w:sz w:val="24"/>
        </w:rPr>
      </w:pPr>
      <w:r>
        <w:rPr>
          <w:rFonts w:ascii="PT Astra Serif" w:hAnsi="PT Astra Serif"/>
          <w:b w:val="1"/>
          <w:color w:val="000000"/>
          <w:sz w:val="24"/>
        </w:rPr>
        <w:t>4.</w:t>
      </w:r>
      <w:r>
        <w:rPr>
          <w:rFonts w:ascii="PT Astra Serif" w:hAnsi="PT Astra Serif"/>
          <w:color w:val="000000"/>
          <w:sz w:val="24"/>
        </w:rPr>
        <w:t xml:space="preserve"> </w:t>
      </w:r>
      <w:r>
        <w:rPr>
          <w:rFonts w:ascii="PT Astra Serif" w:hAnsi="PT Astra Serif"/>
          <w:b w:val="1"/>
          <w:color w:val="000000"/>
          <w:sz w:val="24"/>
        </w:rPr>
        <w:t>ОТВЕТСТВЕННОСТЬ СТОРОН</w:t>
      </w:r>
    </w:p>
    <w:p w14:paraId="36000000">
      <w:pPr>
        <w:widowControl w:val="1"/>
        <w:tabs>
          <w:tab w:leader="none" w:pos="1134" w:val="left"/>
        </w:tabs>
        <w:ind w:firstLine="567" w:right="0"/>
        <w:jc w:val="both"/>
        <w:rPr>
          <w:rFonts w:ascii="PT Astra Serif" w:hAnsi="PT Astra Serif"/>
          <w:color w:val="000000"/>
          <w:sz w:val="24"/>
        </w:rPr>
      </w:pPr>
      <w:r>
        <w:rPr>
          <w:rFonts w:ascii="PT Astra Serif" w:hAnsi="PT Astra Serif"/>
          <w:color w:val="000000"/>
          <w:sz w:val="24"/>
        </w:rPr>
        <w:t>4.1. В случае невнесения Арендатором платежей в сроки, установленные в п. 3.2. Договора, Арендатор обязан перечислить на расчётный счёт Арендодателя</w:t>
      </w:r>
      <w:r>
        <w:rPr>
          <w:rFonts w:ascii="PT Astra Serif" w:hAnsi="PT Astra Serif"/>
          <w:spacing w:val="-2"/>
          <w:sz w:val="24"/>
        </w:rPr>
        <w:t>,</w:t>
      </w:r>
      <w:r>
        <w:rPr>
          <w:rFonts w:ascii="PT Astra Serif" w:hAnsi="PT Astra Serif"/>
          <w:color w:val="000000"/>
          <w:sz w:val="24"/>
        </w:rPr>
        <w:t xml:space="preserve"> пени в размере </w:t>
      </w:r>
      <w:r>
        <w:rPr>
          <w:rFonts w:ascii="PT Astra Serif" w:hAnsi="PT Astra Serif"/>
          <w:b w:val="1"/>
          <w:color w:val="000000"/>
          <w:sz w:val="24"/>
        </w:rPr>
        <w:t>0,1%</w:t>
      </w:r>
      <w:r>
        <w:rPr>
          <w:rFonts w:ascii="PT Astra Serif" w:hAnsi="PT Astra Serif"/>
          <w:color w:val="000000"/>
          <w:sz w:val="24"/>
        </w:rPr>
        <w:t xml:space="preserve"> </w:t>
      </w:r>
      <w:r>
        <w:rPr>
          <w:rFonts w:ascii="PT Astra Serif" w:hAnsi="PT Astra Serif"/>
          <w:color w:val="000000"/>
          <w:spacing w:val="-2"/>
          <w:sz w:val="24"/>
        </w:rPr>
        <w:t>от неоплаченной</w:t>
      </w:r>
      <w:r>
        <w:rPr>
          <w:rFonts w:ascii="PT Astra Serif" w:hAnsi="PT Astra Serif"/>
          <w:spacing w:val="-2"/>
          <w:sz w:val="24"/>
        </w:rPr>
        <w:t xml:space="preserve"> суммы арендной </w:t>
      </w:r>
      <w:r>
        <w:rPr>
          <w:rFonts w:ascii="PT Astra Serif" w:hAnsi="PT Astra Serif"/>
          <w:color w:val="000000"/>
          <w:sz w:val="24"/>
        </w:rPr>
        <w:t xml:space="preserve">платы, </w:t>
      </w:r>
      <w:r>
        <w:rPr>
          <w:rFonts w:ascii="PT Astra Serif" w:hAnsi="PT Astra Serif"/>
          <w:spacing w:val="-2"/>
          <w:sz w:val="24"/>
        </w:rPr>
        <w:t>установленной Договором за каждый день неоплаты после срока, предусмотренного пунктом 3.2 Договора.</w:t>
      </w:r>
    </w:p>
    <w:p w14:paraId="37000000">
      <w:pPr>
        <w:widowControl w:val="1"/>
        <w:numPr>
          <w:ilvl w:val="1"/>
          <w:numId w:val="2"/>
        </w:numPr>
        <w:tabs>
          <w:tab w:leader="none" w:pos="1134" w:val="left"/>
        </w:tabs>
        <w:spacing w:after="0" w:before="0"/>
        <w:ind w:firstLine="567" w:left="0" w:right="0"/>
        <w:contextualSpacing w:val="1"/>
        <w:jc w:val="both"/>
        <w:rPr>
          <w:rFonts w:ascii="PT Astra Serif" w:hAnsi="PT Astra Serif"/>
          <w:color w:val="000000"/>
          <w:sz w:val="24"/>
        </w:rPr>
      </w:pPr>
      <w:r>
        <w:rPr>
          <w:rFonts w:ascii="PT Astra Serif" w:hAnsi="PT Astra Serif"/>
          <w:color w:val="000000"/>
          <w:sz w:val="24"/>
        </w:rPr>
        <w:t xml:space="preserve">За невыполнение какого-либо обязательства, предусмотренного п. п. 2.3.2., 2.3.6. настоящего договора, </w:t>
      </w:r>
      <w:r>
        <w:rPr>
          <w:rFonts w:ascii="PT Astra Serif" w:hAnsi="PT Astra Serif"/>
          <w:b w:val="1"/>
          <w:color w:val="000000"/>
          <w:sz w:val="24"/>
        </w:rPr>
        <w:t>Арендатор</w:t>
      </w:r>
      <w:r>
        <w:rPr>
          <w:rFonts w:ascii="PT Astra Serif" w:hAnsi="PT Astra Serif"/>
          <w:color w:val="000000"/>
          <w:sz w:val="24"/>
        </w:rPr>
        <w:t xml:space="preserve"> уплачивает </w:t>
      </w:r>
      <w:r>
        <w:rPr>
          <w:rFonts w:ascii="PT Astra Serif" w:hAnsi="PT Astra Serif"/>
          <w:b w:val="1"/>
          <w:color w:val="000000"/>
          <w:sz w:val="24"/>
        </w:rPr>
        <w:t>Арендодателю</w:t>
      </w:r>
      <w:r>
        <w:rPr>
          <w:rFonts w:ascii="PT Astra Serif" w:hAnsi="PT Astra Serif"/>
          <w:color w:val="000000"/>
          <w:sz w:val="24"/>
        </w:rPr>
        <w:t xml:space="preserve"> штраф в размере 5 % от суммы арендной платы за месяц.</w:t>
      </w:r>
    </w:p>
    <w:p w14:paraId="38000000">
      <w:pPr>
        <w:widowControl w:val="1"/>
        <w:numPr>
          <w:ilvl w:val="1"/>
          <w:numId w:val="2"/>
        </w:numPr>
        <w:tabs>
          <w:tab w:leader="none" w:pos="142" w:val="left"/>
          <w:tab w:leader="none" w:pos="1134" w:val="left"/>
        </w:tabs>
        <w:ind w:firstLine="567" w:left="0" w:right="0"/>
        <w:jc w:val="both"/>
        <w:rPr>
          <w:rFonts w:ascii="PT Astra Serif" w:hAnsi="PT Astra Serif"/>
          <w:spacing w:val="-2"/>
          <w:sz w:val="24"/>
        </w:rPr>
      </w:pPr>
      <w:r>
        <w:rPr>
          <w:rFonts w:ascii="PT Astra Serif" w:hAnsi="PT Astra Serif"/>
          <w:color w:val="000000"/>
          <w:sz w:val="24"/>
        </w:rPr>
        <w:t xml:space="preserve">В случае </w:t>
      </w:r>
      <w:r>
        <w:rPr>
          <w:rFonts w:ascii="PT Astra Serif" w:hAnsi="PT Astra Serif"/>
          <w:b w:val="1"/>
          <w:color w:val="000000"/>
          <w:sz w:val="24"/>
        </w:rPr>
        <w:t>досрочного</w:t>
      </w:r>
      <w:r>
        <w:rPr>
          <w:rFonts w:ascii="PT Astra Serif" w:hAnsi="PT Astra Serif"/>
          <w:color w:val="000000"/>
          <w:sz w:val="24"/>
        </w:rPr>
        <w:t xml:space="preserve"> отказа от аренды имущества, до прекращения в установленном порядке действия Договора Арендатор не освобождается от обязанности по перечислению на расчётный счёт Арендодателя</w:t>
      </w:r>
      <w:r>
        <w:rPr>
          <w:rFonts w:ascii="PT Astra Serif" w:hAnsi="PT Astra Serif"/>
          <w:sz w:val="24"/>
        </w:rPr>
        <w:t>, указанный в пункте 10</w:t>
      </w:r>
      <w:r>
        <w:rPr>
          <w:rFonts w:ascii="PT Astra Serif" w:hAnsi="PT Astra Serif"/>
          <w:spacing w:val="-2"/>
          <w:sz w:val="24"/>
        </w:rPr>
        <w:t xml:space="preserve"> Договора,</w:t>
      </w:r>
      <w:r>
        <w:rPr>
          <w:rFonts w:ascii="PT Astra Serif" w:hAnsi="PT Astra Serif"/>
          <w:color w:val="000000"/>
          <w:sz w:val="24"/>
        </w:rPr>
        <w:t xml:space="preserve"> арендной платы, </w:t>
      </w:r>
      <w:r>
        <w:rPr>
          <w:rFonts w:ascii="PT Astra Serif" w:hAnsi="PT Astra Serif"/>
          <w:spacing w:val="-2"/>
          <w:sz w:val="24"/>
        </w:rPr>
        <w:t>установленной Договором.</w:t>
      </w:r>
    </w:p>
    <w:p w14:paraId="39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spacing w:val="-2"/>
          <w:sz w:val="24"/>
        </w:rPr>
        <w:t xml:space="preserve">В случае нарушения срока возврата Арендатором имущества, предусмотренного пунктом 2.3.7 Договора Арендатор обязан перечислить на расчетный счет Арендодателя, указанный в пункте 10 Договора стоимость арендной платы, установленной Договором, в </w:t>
      </w:r>
      <w:r>
        <w:rPr>
          <w:rFonts w:ascii="PT Astra Serif" w:hAnsi="PT Astra Serif"/>
          <w:b w:val="1"/>
          <w:spacing w:val="-2"/>
          <w:sz w:val="24"/>
        </w:rPr>
        <w:t>двукратном</w:t>
      </w:r>
      <w:r>
        <w:rPr>
          <w:rFonts w:ascii="PT Astra Serif" w:hAnsi="PT Astra Serif"/>
          <w:spacing w:val="-2"/>
          <w:sz w:val="24"/>
        </w:rPr>
        <w:t xml:space="preserve"> размере за каждый день нарушения срока возврата.</w:t>
      </w:r>
    </w:p>
    <w:p w14:paraId="3A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За нанесение ущерба имуществу, причиненного неисполнением или ненадлежащим исполнением обязательств Арендатора, предусмотренных Договором, Арендатор обязан возместить Арендодателю убытки, в том числе возместить расходы на ремонтно-восстановительные работы по устранению нанесенного ущерба, рассчитанные в установленном порядке, а также за вред, причиненный третьим лицам, в соответствии с законодательством Российской Федерации. Полное восстановление и ремонт арендованного имущества осуществляются за счет средств Арендатора.</w:t>
      </w:r>
    </w:p>
    <w:p w14:paraId="3B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Балансовая Стоимость имущества, согласованная сторонами на момент подписания Договора, составляет ________ руб. Исходя из указанной стоимости определяется размер убытков, которые Арендатор возмещает Арендодателю в случае полной либо частичной утраты (повреждения) имущества, произошедшей по вине Арендатора.</w:t>
      </w:r>
    </w:p>
    <w:p w14:paraId="3C000000">
      <w:pPr>
        <w:widowControl w:val="1"/>
        <w:numPr>
          <w:ilvl w:val="1"/>
          <w:numId w:val="2"/>
        </w:numPr>
        <w:tabs>
          <w:tab w:leader="none" w:pos="142" w:val="left"/>
          <w:tab w:leader="none" w:pos="1134" w:val="left"/>
        </w:tabs>
        <w:ind w:firstLine="567" w:left="0" w:right="0"/>
        <w:jc w:val="both"/>
        <w:rPr>
          <w:rFonts w:ascii="PT Astra Serif" w:hAnsi="PT Astra Serif"/>
          <w:spacing w:val="-3"/>
          <w:sz w:val="24"/>
        </w:rPr>
      </w:pPr>
      <w:r>
        <w:rPr>
          <w:rFonts w:ascii="PT Astra Serif" w:hAnsi="PT Astra Serif"/>
          <w:color w:val="000000"/>
          <w:sz w:val="24"/>
        </w:rPr>
        <w:t xml:space="preserve">Оплата неустойки (штрафа и пени), установленной Договором, не </w:t>
      </w:r>
      <w:r>
        <w:rPr>
          <w:rFonts w:ascii="PT Astra Serif" w:hAnsi="PT Astra Serif"/>
          <w:color w:val="000000"/>
          <w:spacing w:val="1"/>
          <w:sz w:val="24"/>
        </w:rPr>
        <w:t xml:space="preserve">освобождает Арендатора от выполнения лежащих на нем обязательств или </w:t>
      </w:r>
      <w:r>
        <w:rPr>
          <w:rFonts w:ascii="PT Astra Serif" w:hAnsi="PT Astra Serif"/>
          <w:color w:val="000000"/>
          <w:spacing w:val="-2"/>
          <w:sz w:val="24"/>
        </w:rPr>
        <w:t xml:space="preserve">устранения нарушений, а также от возмещения убытков, причиненных неисполнением или </w:t>
      </w:r>
      <w:r>
        <w:rPr>
          <w:rFonts w:ascii="PT Astra Serif" w:hAnsi="PT Astra Serif"/>
          <w:color w:val="000000"/>
          <w:spacing w:val="-3"/>
          <w:sz w:val="24"/>
        </w:rPr>
        <w:t>ненадлежащим исполнением обязательств, предусмотренных Договором.</w:t>
      </w:r>
    </w:p>
    <w:p w14:paraId="3D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spacing w:val="-3"/>
          <w:sz w:val="24"/>
        </w:rPr>
        <w:t>Меры ответственности Сторон, не предусмотренные настоящим договором, применяются в соответствии с действующим законодательством Российской Федерации.</w:t>
      </w:r>
    </w:p>
    <w:p w14:paraId="3E000000">
      <w:pPr>
        <w:widowControl w:val="1"/>
        <w:tabs>
          <w:tab w:leader="none" w:pos="1134" w:val="left"/>
        </w:tabs>
        <w:ind w:left="567" w:right="0"/>
        <w:jc w:val="both"/>
        <w:rPr>
          <w:rFonts w:ascii="PT Astra Serif" w:hAnsi="PT Astra Serif"/>
          <w:color w:val="000000"/>
          <w:sz w:val="24"/>
        </w:rPr>
      </w:pPr>
    </w:p>
    <w:p w14:paraId="3F000000">
      <w:pPr>
        <w:widowControl w:val="1"/>
        <w:tabs>
          <w:tab w:leader="none" w:pos="142" w:val="left"/>
          <w:tab w:leader="none" w:pos="1134" w:val="left"/>
        </w:tabs>
        <w:ind w:firstLine="567" w:right="0"/>
        <w:jc w:val="center"/>
        <w:rPr>
          <w:rFonts w:ascii="PT Astra Serif" w:hAnsi="PT Astra Serif"/>
          <w:b w:val="1"/>
          <w:color w:val="000000"/>
          <w:sz w:val="24"/>
        </w:rPr>
      </w:pPr>
    </w:p>
    <w:p w14:paraId="40000000">
      <w:pPr>
        <w:widowControl w:val="1"/>
        <w:numPr>
          <w:ilvl w:val="0"/>
          <w:numId w:val="2"/>
        </w:numPr>
        <w:tabs>
          <w:tab w:leader="none" w:pos="142" w:val="left"/>
          <w:tab w:leader="none" w:pos="284" w:val="left"/>
          <w:tab w:leader="none" w:pos="1134" w:val="left"/>
        </w:tabs>
        <w:ind w:firstLine="567" w:left="0" w:right="0"/>
        <w:jc w:val="center"/>
        <w:rPr>
          <w:rFonts w:ascii="PT Astra Serif" w:hAnsi="PT Astra Serif"/>
          <w:color w:val="000000"/>
          <w:sz w:val="24"/>
        </w:rPr>
      </w:pPr>
      <w:r>
        <w:rPr>
          <w:rFonts w:ascii="PT Astra Serif" w:hAnsi="PT Astra Serif"/>
          <w:b w:val="1"/>
          <w:color w:val="000000"/>
          <w:sz w:val="24"/>
        </w:rPr>
        <w:t>ИЗМЕНЕНИЕ, РАСТОРЖЕНИЕ, ПРЕКРАЩЕНИЕ ДЕЙСТВИЯ ДОГОВОРА</w:t>
      </w:r>
    </w:p>
    <w:p w14:paraId="41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Договор прекращает свое действие по окончании его срока.</w:t>
      </w:r>
    </w:p>
    <w:p w14:paraId="42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Арендодатель вправе отказаться от исполнения договора и расторгнуть его в одностороннем (внесудебном) порядке в следующих случаях, признаваемых Сторонами существенными нарушениями условий Договора:</w:t>
      </w:r>
    </w:p>
    <w:p w14:paraId="43000000">
      <w:pPr>
        <w:widowControl w:val="1"/>
        <w:numPr>
          <w:ilvl w:val="0"/>
          <w:numId w:val="3"/>
        </w:numPr>
        <w:tabs>
          <w:tab w:leader="none" w:pos="1134" w:val="left"/>
        </w:tabs>
        <w:ind w:firstLine="567" w:left="0" w:right="0"/>
        <w:jc w:val="both"/>
        <w:rPr>
          <w:rFonts w:ascii="PT Astra Serif" w:hAnsi="PT Astra Serif"/>
          <w:color w:val="000000"/>
          <w:sz w:val="24"/>
        </w:rPr>
      </w:pPr>
      <w:r>
        <w:rPr>
          <w:rFonts w:ascii="PT Astra Serif" w:hAnsi="PT Astra Serif"/>
          <w:color w:val="000000"/>
          <w:sz w:val="24"/>
        </w:rPr>
        <w:t>при сдаче Арендатором имущества как в целом, так и по частям в субаренду или иное пользование;</w:t>
      </w:r>
    </w:p>
    <w:p w14:paraId="44000000">
      <w:pPr>
        <w:widowControl w:val="1"/>
        <w:numPr>
          <w:ilvl w:val="0"/>
          <w:numId w:val="3"/>
        </w:numPr>
        <w:tabs>
          <w:tab w:leader="none" w:pos="1134" w:val="left"/>
        </w:tabs>
        <w:ind w:firstLine="567" w:left="0" w:right="0"/>
        <w:jc w:val="both"/>
        <w:rPr>
          <w:rFonts w:ascii="PT Astra Serif" w:hAnsi="PT Astra Serif"/>
          <w:color w:val="000000"/>
          <w:sz w:val="24"/>
        </w:rPr>
      </w:pPr>
      <w:r>
        <w:rPr>
          <w:rFonts w:ascii="PT Astra Serif" w:hAnsi="PT Astra Serif"/>
          <w:color w:val="000000"/>
          <w:sz w:val="24"/>
        </w:rPr>
        <w:t>при передаче Арендатором прав аренды в залог или в уставной капитал иного предприятия или обременении его иным способом без письменного разрешения Арендодателя;</w:t>
      </w:r>
    </w:p>
    <w:p w14:paraId="45000000">
      <w:pPr>
        <w:widowControl w:val="1"/>
        <w:numPr>
          <w:ilvl w:val="0"/>
          <w:numId w:val="3"/>
        </w:numPr>
        <w:tabs>
          <w:tab w:leader="none" w:pos="1134" w:val="left"/>
        </w:tabs>
        <w:ind w:firstLine="567" w:left="0" w:right="0"/>
        <w:jc w:val="both"/>
        <w:rPr>
          <w:rFonts w:ascii="PT Astra Serif" w:hAnsi="PT Astra Serif"/>
          <w:color w:val="000000"/>
          <w:sz w:val="24"/>
        </w:rPr>
      </w:pPr>
      <w:r>
        <w:rPr>
          <w:rFonts w:ascii="PT Astra Serif" w:hAnsi="PT Astra Serif"/>
          <w:color w:val="000000"/>
          <w:sz w:val="24"/>
        </w:rPr>
        <w:t>использования Арендатором имущества не по указанному п. 1.1. Договора назначению.</w:t>
      </w:r>
    </w:p>
    <w:p w14:paraId="46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 xml:space="preserve">В указанных случаях, Договор считается расторгнутым с момента получения Арендатором уведомления о факте нарушения этих условий Договора, содержащего изъявление воли Арендодателя об отказе от договора. Момент получения стороной уведомления определяется в любом случае, не позднее 5 дней с даты его отправки заказным письмом по юридическому адресу Арендатора. </w:t>
      </w:r>
    </w:p>
    <w:p w14:paraId="47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Договор подлежит досрочному расторжению судом по требованию одной из Сторон в случаях, предусмотренных Договором и законодательством Российской Федерации.</w:t>
      </w:r>
    </w:p>
    <w:p w14:paraId="48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Расторжение Договора по основаниям, предусмотренным пунктом 5.2, не освобождает Арендатора от необходимости погашения задолженности по арендной плате и неустойке.</w:t>
      </w:r>
    </w:p>
    <w:p w14:paraId="49000000">
      <w:pPr>
        <w:widowControl w:val="1"/>
        <w:tabs>
          <w:tab w:leader="none" w:pos="1134" w:val="left"/>
          <w:tab w:leader="none" w:pos="1276" w:val="left"/>
        </w:tabs>
        <w:ind w:left="567" w:right="0"/>
        <w:jc w:val="both"/>
        <w:rPr>
          <w:rFonts w:ascii="PT Astra Serif" w:hAnsi="PT Astra Serif"/>
          <w:color w:val="000000"/>
          <w:sz w:val="24"/>
        </w:rPr>
      </w:pPr>
    </w:p>
    <w:p w14:paraId="4A000000">
      <w:pPr>
        <w:widowControl w:val="1"/>
        <w:numPr>
          <w:ilvl w:val="0"/>
          <w:numId w:val="2"/>
        </w:numPr>
        <w:tabs>
          <w:tab w:leader="none" w:pos="142" w:val="left"/>
          <w:tab w:leader="none" w:pos="1134" w:val="left"/>
        </w:tabs>
        <w:ind w:firstLine="567" w:left="0" w:right="0"/>
        <w:jc w:val="center"/>
        <w:rPr>
          <w:rFonts w:ascii="PT Astra Serif" w:hAnsi="PT Astra Serif"/>
          <w:color w:val="000000"/>
          <w:sz w:val="24"/>
        </w:rPr>
      </w:pPr>
      <w:r>
        <w:rPr>
          <w:rFonts w:ascii="PT Astra Serif" w:hAnsi="PT Astra Serif"/>
          <w:b w:val="1"/>
          <w:color w:val="000000"/>
          <w:sz w:val="24"/>
        </w:rPr>
        <w:t>ОСОБЫЕ УСЛОВИЯ</w:t>
      </w:r>
    </w:p>
    <w:p w14:paraId="4B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color w:val="000000"/>
          <w:sz w:val="24"/>
        </w:rPr>
      </w:pPr>
      <w:r>
        <w:rPr>
          <w:rFonts w:ascii="PT Astra Serif" w:hAnsi="PT Astra Serif"/>
          <w:color w:val="000000"/>
          <w:sz w:val="24"/>
        </w:rPr>
        <w:t>Стороны обязуются разрешать все споры и разногласия, которые могут возникнуть между ними из применения или толкования настоящего договора, путём прямых двусторонних переговоров.</w:t>
      </w:r>
    </w:p>
    <w:p w14:paraId="4C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color w:val="000000"/>
          <w:sz w:val="24"/>
        </w:rPr>
      </w:pPr>
      <w:r>
        <w:rPr>
          <w:rFonts w:ascii="PT Astra Serif" w:hAnsi="PT Astra Serif"/>
          <w:color w:val="000000"/>
          <w:sz w:val="24"/>
        </w:rPr>
        <w:t>В случае невозможности разрешения споров или разногласий путем переговоров они подлежат рассмотрению в Арбитражном суде Курской области в порядке, установленном законодательством Российской Федерации.</w:t>
      </w:r>
    </w:p>
    <w:p w14:paraId="4D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color w:val="000000"/>
          <w:sz w:val="24"/>
        </w:rPr>
      </w:pPr>
      <w:r>
        <w:rPr>
          <w:rFonts w:ascii="PT Astra Serif" w:hAnsi="PT Astra Serif"/>
          <w:color w:val="000000"/>
          <w:sz w:val="24"/>
        </w:rPr>
        <w:t>Все уведомления и сообщения, направляемые в соответствии с Договором или в связи с ним, должны направляться Сторонами друг другу в письменной форме. Момент получения стороной любого извещения, уведомления или сообщения, предусмотренного настоящим Договором, определяется в любом случае, не позднее 5 дней с даты его отправки заказным письмом по юридическому адресу Стороны.</w:t>
      </w:r>
    </w:p>
    <w:p w14:paraId="4E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b w:val="1"/>
          <w:color w:val="000000"/>
          <w:sz w:val="24"/>
        </w:rPr>
      </w:pPr>
      <w:r>
        <w:rPr>
          <w:rFonts w:ascii="PT Astra Serif" w:hAnsi="PT Astra Serif"/>
          <w:color w:val="000000"/>
          <w:sz w:val="24"/>
        </w:rPr>
        <w:t>Возврат почтовой корреспонденции, адресованной Арендатору и направленной по юридическому адресу Стороны, не возлагает на Арендодателя обязанность по розыску Арендатора. Арендатор несет риск неблагоприятных последствий неполучения адресованной ему почтовой корреспонденции.</w:t>
      </w:r>
    </w:p>
    <w:p w14:paraId="4F000000">
      <w:pPr>
        <w:widowControl w:val="1"/>
        <w:tabs>
          <w:tab w:leader="none" w:pos="142" w:val="left"/>
          <w:tab w:leader="none" w:pos="1134" w:val="left"/>
        </w:tabs>
        <w:ind w:firstLine="567" w:right="0"/>
        <w:jc w:val="center"/>
        <w:rPr>
          <w:rFonts w:ascii="PT Astra Serif" w:hAnsi="PT Astra Serif"/>
          <w:b w:val="1"/>
          <w:color w:val="000000"/>
          <w:sz w:val="24"/>
        </w:rPr>
      </w:pPr>
    </w:p>
    <w:p w14:paraId="50000000">
      <w:pPr>
        <w:widowControl w:val="1"/>
        <w:numPr>
          <w:ilvl w:val="0"/>
          <w:numId w:val="2"/>
        </w:numPr>
        <w:tabs>
          <w:tab w:leader="none" w:pos="142" w:val="left"/>
          <w:tab w:leader="none" w:pos="284" w:val="left"/>
        </w:tabs>
        <w:ind w:hanging="360" w:left="0" w:right="0"/>
        <w:jc w:val="center"/>
        <w:rPr>
          <w:rFonts w:ascii="PT Astra Serif" w:hAnsi="PT Astra Serif"/>
          <w:color w:val="000000"/>
          <w:sz w:val="24"/>
        </w:rPr>
      </w:pPr>
      <w:r>
        <w:rPr>
          <w:rFonts w:ascii="PT Astra Serif" w:hAnsi="PT Astra Serif"/>
          <w:b w:val="1"/>
          <w:color w:val="000000"/>
          <w:sz w:val="24"/>
        </w:rPr>
        <w:t>СРОК ДЕЙСТВИЯ ДОГОВОРА</w:t>
      </w:r>
    </w:p>
    <w:p w14:paraId="51000000">
      <w:pPr>
        <w:widowControl w:val="1"/>
        <w:tabs>
          <w:tab w:leader="none" w:pos="284" w:val="left"/>
        </w:tabs>
        <w:ind w:firstLine="567" w:right="0"/>
        <w:jc w:val="both"/>
        <w:rPr>
          <w:rFonts w:ascii="PT Astra Serif" w:hAnsi="PT Astra Serif"/>
          <w:color w:val="000000"/>
          <w:sz w:val="24"/>
        </w:rPr>
      </w:pPr>
      <w:r>
        <w:rPr>
          <w:rFonts w:ascii="PT Astra Serif" w:hAnsi="PT Astra Serif"/>
          <w:color w:val="000000"/>
          <w:sz w:val="24"/>
        </w:rPr>
        <w:t>8.1 Настоящий Договор вступает в силу с даты подписания его Сторонами. Срок действия договора аренды составляет 364 дня.</w:t>
      </w:r>
    </w:p>
    <w:p w14:paraId="52000000">
      <w:pPr>
        <w:widowControl w:val="1"/>
        <w:tabs>
          <w:tab w:leader="none" w:pos="284" w:val="left"/>
        </w:tabs>
        <w:ind w:firstLine="567" w:right="0"/>
        <w:jc w:val="both"/>
        <w:rPr>
          <w:rFonts w:ascii="PT Astra Serif" w:hAnsi="PT Astra Serif"/>
          <w:color w:val="000000"/>
          <w:sz w:val="24"/>
        </w:rPr>
      </w:pPr>
    </w:p>
    <w:p w14:paraId="53000000">
      <w:pPr>
        <w:widowControl w:val="1"/>
        <w:numPr>
          <w:ilvl w:val="0"/>
          <w:numId w:val="2"/>
        </w:numPr>
        <w:tabs>
          <w:tab w:leader="none" w:pos="142" w:val="left"/>
          <w:tab w:leader="none" w:pos="284" w:val="left"/>
        </w:tabs>
        <w:ind w:hanging="360" w:left="0" w:right="0"/>
        <w:jc w:val="center"/>
        <w:rPr>
          <w:rFonts w:ascii="PT Astra Serif" w:hAnsi="PT Astra Serif"/>
          <w:color w:val="000000"/>
          <w:sz w:val="24"/>
        </w:rPr>
      </w:pPr>
      <w:r>
        <w:rPr>
          <w:rFonts w:ascii="PT Astra Serif" w:hAnsi="PT Astra Serif"/>
          <w:b w:val="1"/>
          <w:color w:val="000000"/>
          <w:sz w:val="24"/>
        </w:rPr>
        <w:t xml:space="preserve">ПРОЧИЕ УСЛОВИЯ </w:t>
      </w:r>
    </w:p>
    <w:p w14:paraId="54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Договор составлен в 3-х экземплярах, имеющих одинаковую юридическую силу, по одному для каждой стороны и один экземпляр Собственнику.</w:t>
      </w:r>
    </w:p>
    <w:p w14:paraId="55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Реорганизация Арендодателя, а также переход права собственности и/или хозяйственного ведения/оперативного управления на Объект к другому лицу не являются основанием для изменения или расторжения Договора.</w:t>
      </w:r>
    </w:p>
    <w:p w14:paraId="56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При изменении наименования, местонахождения, 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 кроме случаев, когда изменение наименования и реорганизация Сторон произошли на основании Указа Президента Российской Федерации или нормативно правовых актов Российской Федерации.</w:t>
      </w:r>
    </w:p>
    <w:p w14:paraId="57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Взаимоотношения сторон, не урегулированные настоящим Договором, регламентируются действующим законодательством Российской Федерации.</w:t>
      </w:r>
    </w:p>
    <w:p w14:paraId="58000000">
      <w:pPr>
        <w:widowControl w:val="1"/>
        <w:ind w:left="360" w:right="0"/>
        <w:jc w:val="both"/>
        <w:rPr>
          <w:rFonts w:ascii="PT Astra Serif" w:hAnsi="PT Astra Serif"/>
          <w:color w:val="000000"/>
          <w:sz w:val="24"/>
        </w:rPr>
      </w:pPr>
    </w:p>
    <w:p w14:paraId="59000000">
      <w:pPr>
        <w:pStyle w:val="Style_1"/>
        <w:widowControl w:val="1"/>
        <w:tabs>
          <w:tab w:leader="none" w:pos="851" w:val="left"/>
        </w:tabs>
        <w:ind w:firstLine="0" w:left="0" w:right="0"/>
        <w:rPr>
          <w:rFonts w:ascii="PT Astra Serif" w:hAnsi="PT Astra Serif"/>
          <w:b w:val="1"/>
          <w:sz w:val="24"/>
        </w:rPr>
      </w:pP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b w:val="1"/>
          <w:sz w:val="24"/>
        </w:rPr>
        <w:t>9. АНТИКОРРУПЦИОННАЯ ОГОВОРКА</w:t>
      </w:r>
    </w:p>
    <w:p w14:paraId="5A000000">
      <w:pPr>
        <w:pStyle w:val="Style_1"/>
        <w:widowControl w:val="1"/>
        <w:tabs>
          <w:tab w:leader="none" w:pos="851" w:val="left"/>
        </w:tabs>
        <w:ind w:firstLine="0" w:left="360" w:right="0"/>
        <w:rPr>
          <w:rFonts w:ascii="PT Astra Serif" w:hAnsi="PT Astra Serif"/>
          <w:b w:val="1"/>
          <w:sz w:val="24"/>
        </w:rPr>
      </w:pPr>
    </w:p>
    <w:p w14:paraId="5B000000">
      <w:pPr>
        <w:widowControl w:val="1"/>
        <w:tabs>
          <w:tab w:leader="none" w:pos="851" w:val="left"/>
        </w:tabs>
        <w:ind/>
        <w:jc w:val="both"/>
        <w:rPr>
          <w:rFonts w:ascii="PT Astra Serif" w:hAnsi="PT Astra Serif"/>
          <w:sz w:val="24"/>
        </w:rPr>
      </w:pPr>
      <w:r>
        <w:rPr>
          <w:rFonts w:ascii="PT Astra Serif" w:hAnsi="PT Astra Serif"/>
          <w:sz w:val="24"/>
        </w:rPr>
        <w:tab/>
      </w:r>
      <w:r>
        <w:rPr>
          <w:rFonts w:ascii="PT Astra Serif" w:hAnsi="PT Astra Serif"/>
          <w:sz w:val="24"/>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C000000">
      <w:pPr>
        <w:widowControl w:val="1"/>
        <w:tabs>
          <w:tab w:leader="none" w:pos="851" w:val="left"/>
        </w:tabs>
        <w:ind/>
        <w:jc w:val="both"/>
        <w:rPr>
          <w:rFonts w:ascii="PT Astra Serif" w:hAnsi="PT Astra Serif"/>
          <w:sz w:val="24"/>
        </w:rPr>
      </w:pPr>
      <w:r>
        <w:rPr>
          <w:rFonts w:ascii="PT Astra Serif" w:hAnsi="PT Astra Serif"/>
          <w:sz w:val="24"/>
        </w:rPr>
        <w:tab/>
      </w:r>
      <w:r>
        <w:rPr>
          <w:rFonts w:ascii="PT Astra Serif" w:hAnsi="PT Astra Serif"/>
          <w:sz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D000000">
      <w:pPr>
        <w:widowControl w:val="1"/>
        <w:tabs>
          <w:tab w:leader="none" w:pos="851" w:val="left"/>
        </w:tabs>
        <w:ind/>
        <w:jc w:val="both"/>
        <w:rPr>
          <w:rFonts w:ascii="PT Astra Serif" w:hAnsi="PT Astra Serif"/>
          <w:sz w:val="24"/>
        </w:rPr>
      </w:pPr>
      <w:r>
        <w:rPr>
          <w:rFonts w:ascii="PT Astra Serif" w:hAnsi="PT Astra Serif"/>
          <w:sz w:val="24"/>
        </w:rPr>
        <w:tab/>
      </w:r>
      <w:r>
        <w:rPr>
          <w:rFonts w:ascii="PT Astra Serif" w:hAnsi="PT Astra Serif"/>
          <w:sz w:val="24"/>
        </w:rPr>
        <w:t>9.2.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E000000">
      <w:pPr>
        <w:widowControl w:val="1"/>
        <w:ind/>
        <w:jc w:val="both"/>
        <w:rPr>
          <w:rFonts w:ascii="PT Astra Serif" w:hAnsi="PT Astra Serif"/>
          <w:b w:val="1"/>
          <w:sz w:val="24"/>
        </w:rPr>
      </w:pPr>
      <w:r>
        <w:rPr>
          <w:rFonts w:ascii="PT Astra Serif" w:hAnsi="PT Astra Serif"/>
          <w:sz w:val="24"/>
        </w:rPr>
        <w:tab/>
      </w:r>
      <w:r>
        <w:rPr>
          <w:rFonts w:ascii="PT Astra Serif" w:hAnsi="PT Astra Serif"/>
          <w:sz w:val="24"/>
        </w:rPr>
        <w:t>9.3. В случае нарушения одной Стороной обязательств воздерживаться от запрещенных в данной Статье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F000000">
      <w:pPr>
        <w:widowControl w:val="1"/>
        <w:ind w:left="360" w:right="0"/>
        <w:jc w:val="both"/>
        <w:rPr>
          <w:rFonts w:ascii="PT Astra Serif" w:hAnsi="PT Astra Serif"/>
          <w:b w:val="1"/>
          <w:sz w:val="24"/>
        </w:rPr>
      </w:pPr>
    </w:p>
    <w:p w14:paraId="60000000">
      <w:pPr>
        <w:widowControl w:val="1"/>
        <w:ind/>
        <w:jc w:val="both"/>
        <w:rPr>
          <w:rFonts w:ascii="PT Astra Serif" w:hAnsi="PT Astra Serif"/>
          <w:sz w:val="24"/>
        </w:rPr>
      </w:pPr>
      <w:r>
        <w:rPr>
          <w:rFonts w:ascii="PT Astra Serif" w:hAnsi="PT Astra Serif"/>
          <w:b w:val="1"/>
          <w:sz w:val="24"/>
        </w:rPr>
        <w:t>Приложение к договору:</w:t>
      </w:r>
    </w:p>
    <w:p w14:paraId="61000000">
      <w:pPr>
        <w:widowControl w:val="1"/>
        <w:ind/>
        <w:jc w:val="both"/>
        <w:rPr>
          <w:rFonts w:ascii="PT Astra Serif" w:hAnsi="PT Astra Serif"/>
          <w:sz w:val="24"/>
        </w:rPr>
      </w:pPr>
      <w:r>
        <w:rPr>
          <w:rFonts w:ascii="PT Astra Serif" w:hAnsi="PT Astra Serif"/>
          <w:sz w:val="24"/>
        </w:rPr>
        <w:t>Акт приема-передачи нежилого здания в аренду (Приложение).</w:t>
      </w:r>
    </w:p>
    <w:p w14:paraId="62000000">
      <w:pPr>
        <w:widowControl w:val="1"/>
        <w:ind/>
        <w:jc w:val="both"/>
        <w:rPr>
          <w:rFonts w:ascii="PT Astra Serif" w:hAnsi="PT Astra Serif"/>
          <w:sz w:val="24"/>
        </w:rPr>
      </w:pPr>
    </w:p>
    <w:p w14:paraId="63000000">
      <w:pPr>
        <w:widowControl w:val="1"/>
        <w:numPr>
          <w:ilvl w:val="0"/>
          <w:numId w:val="2"/>
        </w:numPr>
        <w:spacing w:after="0" w:before="0"/>
        <w:ind w:hanging="360" w:left="0" w:right="0"/>
        <w:contextualSpacing w:val="1"/>
        <w:jc w:val="center"/>
        <w:rPr>
          <w:rFonts w:ascii="PT Astra Serif" w:hAnsi="PT Astra Serif"/>
          <w:b w:val="1"/>
          <w:color w:val="000000"/>
          <w:sz w:val="24"/>
        </w:rPr>
      </w:pPr>
      <w:r>
        <w:rPr>
          <w:rFonts w:ascii="PT Astra Serif" w:hAnsi="PT Astra Serif"/>
          <w:b w:val="1"/>
          <w:color w:val="000000"/>
          <w:sz w:val="24"/>
        </w:rPr>
        <w:t>АДРЕСА, РЕКВИЗИТЫ И ПОДПИСИ СТОРОН</w:t>
      </w:r>
    </w:p>
    <w:p w14:paraId="64000000">
      <w:pPr>
        <w:widowControl w:val="1"/>
        <w:spacing w:after="0" w:before="0"/>
        <w:ind/>
        <w:contextualSpacing w:val="1"/>
        <w:jc w:val="center"/>
        <w:rPr>
          <w:rFonts w:ascii="PT Astra Serif" w:hAnsi="PT Astra Serif"/>
          <w:b w:val="1"/>
          <w:color w:val="000000"/>
          <w:sz w:val="24"/>
        </w:rPr>
      </w:pPr>
    </w:p>
    <w:tbl>
      <w:tblPr>
        <w:tblStyle w:val="Style_2"/>
        <w:tblW w:type="auto" w:w="0"/>
        <w:tblLayout w:type="fixed"/>
        <w:tblCellMar>
          <w:top w:type="dxa" w:w="0"/>
          <w:left w:type="dxa" w:w="108"/>
          <w:bottom w:type="dxa" w:w="0"/>
          <w:right w:type="dxa" w:w="108"/>
        </w:tblCellMar>
      </w:tblPr>
      <w:tblGrid>
        <w:gridCol w:w="5778"/>
        <w:gridCol w:w="4678"/>
      </w:tblGrid>
      <w:tr>
        <w:tc>
          <w:tcPr>
            <w:tcW w:type="dxa" w:w="5778"/>
            <w:shd w:fill="auto" w:val="clear"/>
            <w:tcMar>
              <w:top w:type="dxa" w:w="0"/>
              <w:left w:type="dxa" w:w="108"/>
              <w:bottom w:type="dxa" w:w="0"/>
              <w:right w:type="dxa" w:w="108"/>
            </w:tcMar>
          </w:tcPr>
          <w:p w14:paraId="65000000">
            <w:pPr>
              <w:widowControl w:val="1"/>
              <w:ind/>
              <w:jc w:val="center"/>
              <w:rPr>
                <w:rFonts w:ascii="PT Astra Serif" w:hAnsi="PT Astra Serif"/>
                <w:b w:val="1"/>
                <w:color w:val="000000"/>
                <w:sz w:val="24"/>
              </w:rPr>
            </w:pPr>
            <w:r>
              <w:rPr>
                <w:rFonts w:ascii="PT Astra Serif" w:hAnsi="PT Astra Serif"/>
                <w:b w:val="1"/>
                <w:color w:val="000000"/>
                <w:sz w:val="24"/>
              </w:rPr>
              <w:t>АРЕНДАТОР:</w:t>
            </w:r>
          </w:p>
          <w:p w14:paraId="66000000">
            <w:pPr>
              <w:widowControl w:val="1"/>
              <w:ind w:firstLine="22" w:right="0"/>
              <w:jc w:val="both"/>
              <w:rPr>
                <w:rFonts w:ascii="PT Astra Serif" w:hAnsi="PT Astra Serif"/>
                <w:b w:val="1"/>
                <w:color w:val="000000"/>
                <w:sz w:val="24"/>
              </w:rPr>
            </w:pPr>
          </w:p>
          <w:p w14:paraId="67000000">
            <w:pPr>
              <w:widowControl w:val="1"/>
              <w:ind/>
              <w:jc w:val="both"/>
              <w:rPr>
                <w:rFonts w:ascii="PT Astra Serif" w:hAnsi="PT Astra Serif"/>
                <w:sz w:val="24"/>
              </w:rPr>
            </w:pPr>
            <w:r>
              <w:rPr>
                <w:rFonts w:ascii="PT Astra Serif" w:hAnsi="PT Astra Serif"/>
                <w:b w:val="1"/>
                <w:sz w:val="24"/>
              </w:rPr>
              <w:t>Арендатор:</w:t>
            </w:r>
          </w:p>
          <w:p w14:paraId="68000000">
            <w:pPr>
              <w:widowControl w:val="1"/>
              <w:ind/>
              <w:jc w:val="both"/>
              <w:rPr>
                <w:rFonts w:ascii="PT Astra Serif" w:hAnsi="PT Astra Serif"/>
                <w:sz w:val="24"/>
              </w:rPr>
            </w:pPr>
            <w:r>
              <w:rPr>
                <w:rFonts w:ascii="PT Astra Serif" w:hAnsi="PT Astra Serif"/>
                <w:sz w:val="24"/>
              </w:rPr>
              <w:t>_________________________</w:t>
            </w:r>
          </w:p>
          <w:p w14:paraId="69000000">
            <w:pPr>
              <w:widowControl w:val="1"/>
              <w:ind/>
              <w:jc w:val="both"/>
              <w:rPr>
                <w:rFonts w:ascii="PT Astra Serif" w:hAnsi="PT Astra Serif"/>
                <w:sz w:val="24"/>
              </w:rPr>
            </w:pPr>
            <w:r>
              <w:rPr>
                <w:rFonts w:ascii="PT Astra Serif" w:hAnsi="PT Astra Serif"/>
                <w:sz w:val="24"/>
              </w:rPr>
              <w:t>_____________________</w:t>
            </w:r>
          </w:p>
          <w:p w14:paraId="6A000000">
            <w:pPr>
              <w:widowControl w:val="1"/>
              <w:ind/>
              <w:jc w:val="both"/>
              <w:rPr>
                <w:rFonts w:ascii="PT Astra Serif" w:hAnsi="PT Astra Serif"/>
                <w:sz w:val="24"/>
              </w:rPr>
            </w:pPr>
            <w:r>
              <w:rPr>
                <w:rFonts w:ascii="PT Astra Serif" w:hAnsi="PT Astra Serif"/>
                <w:sz w:val="24"/>
              </w:rPr>
              <w:t>Адрес</w:t>
            </w:r>
          </w:p>
          <w:p w14:paraId="6B000000">
            <w:pPr>
              <w:rPr>
                <w:rFonts w:ascii="PT Astra Serif" w:hAnsi="PT Astra Serif"/>
                <w:sz w:val="24"/>
              </w:rPr>
            </w:pPr>
          </w:p>
          <w:p w14:paraId="6C000000">
            <w:pPr>
              <w:widowControl w:val="1"/>
              <w:ind/>
              <w:jc w:val="both"/>
              <w:rPr>
                <w:rFonts w:ascii="PT Astra Serif" w:hAnsi="PT Astra Serif"/>
                <w:sz w:val="24"/>
              </w:rPr>
            </w:pPr>
            <w:r>
              <w:rPr>
                <w:rFonts w:ascii="PT Astra Serif" w:hAnsi="PT Astra Serif"/>
                <w:sz w:val="24"/>
              </w:rPr>
              <w:t>_____________________/ _____________</w:t>
            </w:r>
          </w:p>
          <w:p w14:paraId="6D000000">
            <w:pPr>
              <w:rPr>
                <w:rFonts w:ascii="PT Astra Serif" w:hAnsi="PT Astra Serif"/>
                <w:sz w:val="24"/>
              </w:rPr>
            </w:pPr>
            <w:r>
              <w:rPr>
                <w:rFonts w:ascii="PT Astra Serif" w:hAnsi="PT Astra Serif"/>
                <w:sz w:val="24"/>
              </w:rPr>
              <w:t>мп</w:t>
            </w:r>
          </w:p>
          <w:p w14:paraId="6E000000">
            <w:pPr>
              <w:rPr>
                <w:rFonts w:ascii="PT Astra Serif" w:hAnsi="PT Astra Serif"/>
                <w:sz w:val="24"/>
              </w:rPr>
            </w:pPr>
          </w:p>
          <w:p w14:paraId="6F000000">
            <w:pPr>
              <w:widowControl w:val="1"/>
              <w:ind w:firstLine="22" w:right="0"/>
              <w:jc w:val="both"/>
              <w:rPr>
                <w:rFonts w:ascii="PT Astra Serif" w:hAnsi="PT Astra Serif"/>
                <w:color w:val="000000"/>
                <w:sz w:val="24"/>
              </w:rPr>
            </w:pPr>
          </w:p>
          <w:p w14:paraId="70000000">
            <w:pPr>
              <w:widowControl w:val="1"/>
              <w:ind w:firstLine="22" w:right="0"/>
              <w:jc w:val="both"/>
              <w:rPr>
                <w:rFonts w:ascii="PT Astra Serif" w:hAnsi="PT Astra Serif"/>
                <w:color w:val="000000"/>
                <w:sz w:val="24"/>
              </w:rPr>
            </w:pPr>
          </w:p>
          <w:p w14:paraId="71000000">
            <w:pPr>
              <w:widowControl w:val="1"/>
              <w:ind w:firstLine="22" w:right="0"/>
              <w:jc w:val="both"/>
              <w:rPr>
                <w:rFonts w:ascii="PT Astra Serif" w:hAnsi="PT Astra Serif"/>
                <w:color w:val="000000"/>
                <w:sz w:val="24"/>
              </w:rPr>
            </w:pPr>
          </w:p>
          <w:p w14:paraId="72000000">
            <w:pPr>
              <w:widowControl w:val="1"/>
              <w:ind w:firstLine="22" w:right="0"/>
              <w:jc w:val="both"/>
              <w:rPr>
                <w:rFonts w:ascii="PT Astra Serif" w:hAnsi="PT Astra Serif"/>
                <w:color w:val="000000"/>
                <w:sz w:val="24"/>
              </w:rPr>
            </w:pPr>
          </w:p>
          <w:p w14:paraId="73000000">
            <w:pPr>
              <w:widowControl w:val="1"/>
              <w:ind w:firstLine="22" w:right="0"/>
              <w:jc w:val="both"/>
              <w:rPr>
                <w:rFonts w:ascii="PT Astra Serif" w:hAnsi="PT Astra Serif"/>
                <w:color w:val="000000"/>
                <w:sz w:val="24"/>
              </w:rPr>
            </w:pPr>
          </w:p>
          <w:p w14:paraId="74000000">
            <w:pPr>
              <w:widowControl w:val="1"/>
              <w:ind w:firstLine="22" w:right="0"/>
              <w:jc w:val="both"/>
              <w:rPr>
                <w:rFonts w:ascii="PT Astra Serif" w:hAnsi="PT Astra Serif"/>
                <w:color w:val="000000"/>
                <w:sz w:val="24"/>
              </w:rPr>
            </w:pPr>
          </w:p>
          <w:p w14:paraId="75000000">
            <w:pPr>
              <w:widowControl w:val="1"/>
              <w:ind w:firstLine="22" w:right="0"/>
              <w:jc w:val="both"/>
              <w:rPr>
                <w:rFonts w:ascii="PT Astra Serif" w:hAnsi="PT Astra Serif"/>
                <w:color w:val="000000"/>
                <w:sz w:val="24"/>
              </w:rPr>
            </w:pPr>
          </w:p>
          <w:p w14:paraId="76000000">
            <w:pPr>
              <w:widowControl w:val="1"/>
              <w:ind w:firstLine="22" w:right="0"/>
              <w:jc w:val="both"/>
              <w:rPr>
                <w:rFonts w:ascii="PT Astra Serif" w:hAnsi="PT Astra Serif"/>
                <w:color w:val="000000"/>
                <w:sz w:val="24"/>
              </w:rPr>
            </w:pPr>
          </w:p>
          <w:p w14:paraId="77000000">
            <w:pPr>
              <w:widowControl w:val="1"/>
              <w:ind/>
              <w:jc w:val="both"/>
              <w:rPr>
                <w:rFonts w:ascii="PT Astra Serif" w:hAnsi="PT Astra Serif"/>
                <w:b w:val="1"/>
                <w:color w:val="000000"/>
                <w:sz w:val="24"/>
              </w:rPr>
            </w:pPr>
          </w:p>
        </w:tc>
        <w:tc>
          <w:tcPr>
            <w:tcW w:type="dxa" w:w="4678"/>
            <w:shd w:fill="auto" w:val="clear"/>
            <w:tcMar>
              <w:top w:type="dxa" w:w="0"/>
              <w:left w:type="dxa" w:w="108"/>
              <w:bottom w:type="dxa" w:w="0"/>
              <w:right w:type="dxa" w:w="108"/>
            </w:tcMar>
          </w:tcPr>
          <w:p w14:paraId="78000000">
            <w:pPr>
              <w:widowControl w:val="1"/>
              <w:ind/>
              <w:jc w:val="center"/>
              <w:rPr>
                <w:rFonts w:ascii="PT Astra Serif" w:hAnsi="PT Astra Serif"/>
                <w:b w:val="1"/>
                <w:color w:val="000000"/>
                <w:sz w:val="24"/>
              </w:rPr>
            </w:pPr>
            <w:r>
              <w:rPr>
                <w:rFonts w:ascii="PT Astra Serif" w:hAnsi="PT Astra Serif"/>
                <w:b w:val="1"/>
                <w:color w:val="000000"/>
                <w:sz w:val="24"/>
              </w:rPr>
              <w:t>АРЕНДОДАТЕЛЬ:</w:t>
            </w:r>
          </w:p>
          <w:p w14:paraId="79000000">
            <w:pPr>
              <w:widowControl w:val="1"/>
              <w:ind/>
              <w:jc w:val="both"/>
              <w:rPr>
                <w:rFonts w:ascii="PT Astra Serif" w:hAnsi="PT Astra Serif"/>
                <w:b w:val="1"/>
                <w:color w:val="000000"/>
                <w:sz w:val="24"/>
              </w:rPr>
            </w:pPr>
          </w:p>
          <w:p w14:paraId="7A000000">
            <w:pPr>
              <w:widowControl w:val="1"/>
              <w:ind/>
              <w:jc w:val="both"/>
              <w:rPr>
                <w:rFonts w:ascii="PT Astra Serif" w:hAnsi="PT Astra Serif"/>
                <w:sz w:val="24"/>
              </w:rPr>
            </w:pPr>
            <w:r>
              <w:rPr>
                <w:rFonts w:ascii="PT Astra Serif" w:hAnsi="PT Astra Serif"/>
                <w:b w:val="1"/>
                <w:sz w:val="24"/>
              </w:rPr>
              <w:t>Арендодатель:</w:t>
            </w:r>
          </w:p>
          <w:p w14:paraId="7B000000">
            <w:pPr>
              <w:widowControl w:val="1"/>
              <w:ind/>
              <w:jc w:val="both"/>
              <w:rPr>
                <w:rFonts w:ascii="PT Astra Serif" w:hAnsi="PT Astra Serif"/>
                <w:sz w:val="24"/>
              </w:rPr>
            </w:pPr>
            <w:r>
              <w:rPr>
                <w:rFonts w:ascii="PT Astra Serif" w:hAnsi="PT Astra Serif"/>
                <w:sz w:val="24"/>
              </w:rPr>
              <w:t xml:space="preserve">Министерство градостроительной политики, имущественных и земельных отношений Курской области </w:t>
            </w:r>
          </w:p>
          <w:p w14:paraId="7C000000">
            <w:pPr>
              <w:pStyle w:val="Style_3"/>
              <w:widowControl w:val="1"/>
              <w:spacing w:after="0" w:before="0" w:line="23" w:lineRule="atLeast"/>
              <w:ind/>
              <w:rPr>
                <w:rFonts w:ascii="PT Astra Serif" w:hAnsi="PT Astra Serif"/>
                <w:sz w:val="24"/>
              </w:rPr>
            </w:pPr>
            <w:r>
              <w:rPr>
                <w:rFonts w:ascii="PT Astra Serif" w:hAnsi="PT Astra Serif"/>
                <w:sz w:val="24"/>
              </w:rPr>
              <w:t xml:space="preserve">Адрес: </w:t>
            </w:r>
            <w:r>
              <w:rPr>
                <w:rFonts w:ascii="PT Astra Serif" w:hAnsi="PT Astra Serif"/>
                <w:sz w:val="24"/>
              </w:rPr>
              <w:t xml:space="preserve">305000, Курская область, Г.О. ГОРОД КУРСК, </w:t>
            </w:r>
          </w:p>
          <w:p w14:paraId="7D000000">
            <w:pPr>
              <w:widowControl w:val="1"/>
              <w:spacing w:line="23" w:lineRule="atLeast"/>
              <w:ind/>
              <w:rPr>
                <w:rFonts w:ascii="PT Astra Serif" w:hAnsi="PT Astra Serif"/>
                <w:sz w:val="24"/>
              </w:rPr>
            </w:pPr>
            <w:r>
              <w:rPr>
                <w:rFonts w:ascii="PT Astra Serif" w:hAnsi="PT Astra Serif"/>
                <w:sz w:val="24"/>
              </w:rPr>
              <w:t>Г. КУРСК, ПЛ КРАСНАЯ, Д.1</w:t>
            </w:r>
          </w:p>
          <w:p w14:paraId="7E000000">
            <w:pPr>
              <w:widowControl w:val="1"/>
              <w:ind/>
              <w:jc w:val="both"/>
              <w:rPr>
                <w:rFonts w:ascii="PT Astra Serif" w:hAnsi="PT Astra Serif"/>
                <w:sz w:val="24"/>
              </w:rPr>
            </w:pPr>
            <w:r>
              <w:rPr>
                <w:rFonts w:ascii="PT Astra Serif" w:hAnsi="PT Astra Serif"/>
                <w:sz w:val="24"/>
              </w:rPr>
              <w:t>т. 70-29-80</w:t>
            </w:r>
          </w:p>
          <w:p w14:paraId="7F000000">
            <w:pPr>
              <w:widowControl w:val="1"/>
              <w:ind/>
              <w:jc w:val="both"/>
              <w:rPr>
                <w:rFonts w:ascii="PT Astra Serif" w:hAnsi="PT Astra Serif"/>
                <w:sz w:val="24"/>
              </w:rPr>
            </w:pPr>
            <w:r>
              <w:rPr>
                <w:rFonts w:ascii="PT Astra Serif" w:hAnsi="PT Astra Serif"/>
                <w:sz w:val="24"/>
              </w:rPr>
              <w:t>obl</w:t>
            </w:r>
            <w:r>
              <w:rPr>
                <w:rFonts w:ascii="PT Astra Serif" w:hAnsi="PT Astra Serif"/>
                <w:sz w:val="24"/>
              </w:rPr>
              <w:t>_</w:t>
            </w:r>
            <w:r>
              <w:rPr>
                <w:rFonts w:ascii="PT Astra Serif" w:hAnsi="PT Astra Serif"/>
                <w:sz w:val="24"/>
              </w:rPr>
              <w:t>im</w:t>
            </w:r>
            <w:r>
              <w:rPr>
                <w:rFonts w:ascii="PT Astra Serif" w:hAnsi="PT Astra Serif"/>
                <w:sz w:val="24"/>
              </w:rPr>
              <w:t>@</w:t>
            </w:r>
            <w:r>
              <w:rPr>
                <w:rFonts w:ascii="PT Astra Serif" w:hAnsi="PT Astra Serif"/>
                <w:sz w:val="24"/>
              </w:rPr>
              <w:t>imkursk</w:t>
            </w:r>
            <w:r>
              <w:rPr>
                <w:rFonts w:ascii="PT Astra Serif" w:hAnsi="PT Astra Serif"/>
                <w:sz w:val="24"/>
              </w:rPr>
              <w:t>.</w:t>
            </w:r>
            <w:r>
              <w:rPr>
                <w:rFonts w:ascii="PT Astra Serif" w:hAnsi="PT Astra Serif"/>
                <w:sz w:val="24"/>
              </w:rPr>
              <w:t>ru</w:t>
            </w:r>
          </w:p>
          <w:p w14:paraId="80000000">
            <w:pPr>
              <w:widowControl w:val="1"/>
              <w:ind/>
              <w:jc w:val="both"/>
              <w:rPr>
                <w:rFonts w:ascii="PT Astra Serif" w:hAnsi="PT Astra Serif"/>
                <w:sz w:val="24"/>
              </w:rPr>
            </w:pPr>
          </w:p>
          <w:p w14:paraId="81000000">
            <w:pPr>
              <w:widowControl w:val="1"/>
              <w:ind/>
              <w:jc w:val="both"/>
              <w:rPr>
                <w:rFonts w:ascii="PT Astra Serif" w:hAnsi="PT Astra Serif"/>
                <w:sz w:val="24"/>
              </w:rPr>
            </w:pPr>
            <w:r>
              <w:rPr>
                <w:rFonts w:ascii="PT Astra Serif" w:hAnsi="PT Astra Serif"/>
                <w:sz w:val="24"/>
              </w:rPr>
              <w:t>_____________________/ Д.А. Савин/</w:t>
            </w:r>
          </w:p>
          <w:p w14:paraId="82000000">
            <w:pPr>
              <w:widowControl w:val="1"/>
              <w:ind/>
              <w:jc w:val="both"/>
              <w:rPr>
                <w:rFonts w:ascii="PT Astra Serif" w:hAnsi="PT Astra Serif"/>
                <w:color w:val="000000"/>
                <w:sz w:val="24"/>
              </w:rPr>
            </w:pPr>
            <w:r>
              <w:rPr>
                <w:rFonts w:ascii="PT Astra Serif" w:hAnsi="PT Astra Serif"/>
                <w:sz w:val="24"/>
              </w:rPr>
              <w:t>мп</w:t>
            </w:r>
          </w:p>
          <w:p w14:paraId="83000000">
            <w:pPr>
              <w:widowControl w:val="1"/>
              <w:ind/>
              <w:jc w:val="center"/>
              <w:rPr>
                <w:rFonts w:ascii="PT Astra Serif" w:hAnsi="PT Astra Serif"/>
                <w:color w:val="000000"/>
                <w:sz w:val="24"/>
              </w:rPr>
            </w:pPr>
          </w:p>
        </w:tc>
      </w:tr>
    </w:tbl>
    <w:p w14:paraId="84000000">
      <w:pPr>
        <w:widowControl w:val="1"/>
        <w:ind/>
        <w:jc w:val="right"/>
        <w:rPr>
          <w:rFonts w:ascii="PT Astra Serif" w:hAnsi="PT Astra Serif"/>
          <w:sz w:val="24"/>
        </w:rPr>
      </w:pPr>
    </w:p>
    <w:p w14:paraId="85000000">
      <w:pPr>
        <w:widowControl w:val="1"/>
        <w:ind/>
        <w:jc w:val="right"/>
        <w:rPr>
          <w:rFonts w:ascii="PT Astra Serif" w:hAnsi="PT Astra Serif"/>
          <w:sz w:val="24"/>
        </w:rPr>
      </w:pPr>
    </w:p>
    <w:p w14:paraId="86000000">
      <w:pPr>
        <w:widowControl w:val="1"/>
        <w:ind/>
        <w:jc w:val="right"/>
        <w:rPr>
          <w:rFonts w:ascii="PT Astra Serif" w:hAnsi="PT Astra Serif"/>
          <w:sz w:val="24"/>
        </w:rPr>
      </w:pPr>
    </w:p>
    <w:p w14:paraId="87000000">
      <w:pPr>
        <w:widowControl w:val="1"/>
        <w:ind/>
        <w:jc w:val="right"/>
        <w:rPr>
          <w:rFonts w:ascii="PT Astra Serif" w:hAnsi="PT Astra Serif"/>
          <w:sz w:val="24"/>
        </w:rPr>
      </w:pPr>
    </w:p>
    <w:p w14:paraId="88000000">
      <w:pPr>
        <w:widowControl w:val="1"/>
        <w:ind/>
        <w:jc w:val="right"/>
        <w:rPr>
          <w:rFonts w:ascii="PT Astra Serif" w:hAnsi="PT Astra Serif"/>
          <w:sz w:val="24"/>
        </w:rPr>
      </w:pPr>
    </w:p>
    <w:p w14:paraId="89000000">
      <w:pPr>
        <w:widowControl w:val="1"/>
        <w:ind/>
        <w:jc w:val="right"/>
        <w:rPr>
          <w:rFonts w:ascii="PT Astra Serif" w:hAnsi="PT Astra Serif"/>
          <w:sz w:val="24"/>
        </w:rPr>
      </w:pPr>
    </w:p>
    <w:p w14:paraId="8A000000">
      <w:pPr>
        <w:widowControl w:val="1"/>
        <w:ind/>
        <w:jc w:val="right"/>
        <w:rPr>
          <w:rFonts w:ascii="PT Astra Serif" w:hAnsi="PT Astra Serif"/>
          <w:sz w:val="24"/>
        </w:rPr>
      </w:pPr>
    </w:p>
    <w:p w14:paraId="8B000000">
      <w:pPr>
        <w:widowControl w:val="1"/>
        <w:ind/>
        <w:jc w:val="right"/>
        <w:rPr>
          <w:rFonts w:ascii="PT Astra Serif" w:hAnsi="PT Astra Serif"/>
          <w:sz w:val="24"/>
        </w:rPr>
      </w:pPr>
    </w:p>
    <w:p w14:paraId="8C000000">
      <w:pPr>
        <w:widowControl w:val="1"/>
        <w:ind/>
        <w:jc w:val="right"/>
        <w:rPr>
          <w:rFonts w:ascii="PT Astra Serif" w:hAnsi="PT Astra Serif"/>
          <w:sz w:val="24"/>
        </w:rPr>
      </w:pPr>
    </w:p>
    <w:p w14:paraId="8D000000">
      <w:pPr>
        <w:widowControl w:val="1"/>
        <w:ind/>
        <w:jc w:val="right"/>
        <w:rPr>
          <w:rFonts w:ascii="PT Astra Serif" w:hAnsi="PT Astra Serif"/>
          <w:sz w:val="24"/>
        </w:rPr>
      </w:pPr>
      <w:r>
        <w:rPr>
          <w:rFonts w:ascii="PT Astra Serif" w:hAnsi="PT Astra Serif"/>
          <w:sz w:val="24"/>
        </w:rPr>
        <w:t>Приложение № 1</w:t>
      </w:r>
    </w:p>
    <w:p w14:paraId="8E000000">
      <w:pPr>
        <w:widowControl w:val="1"/>
        <w:ind/>
        <w:jc w:val="right"/>
        <w:rPr>
          <w:rFonts w:ascii="PT Astra Serif" w:hAnsi="PT Astra Serif"/>
          <w:sz w:val="24"/>
        </w:rPr>
      </w:pPr>
      <w:r>
        <w:rPr>
          <w:rFonts w:ascii="PT Astra Serif" w:hAnsi="PT Astra Serif"/>
          <w:sz w:val="24"/>
        </w:rPr>
        <w:t>к договору аренды</w:t>
      </w:r>
    </w:p>
    <w:p w14:paraId="8F000000">
      <w:pPr>
        <w:widowControl w:val="1"/>
        <w:ind/>
        <w:jc w:val="right"/>
        <w:rPr>
          <w:rFonts w:ascii="PT Astra Serif" w:hAnsi="PT Astra Serif"/>
          <w:sz w:val="24"/>
        </w:rPr>
      </w:pPr>
      <w:r>
        <w:rPr>
          <w:rFonts w:ascii="PT Astra Serif" w:hAnsi="PT Astra Serif"/>
          <w:sz w:val="24"/>
        </w:rPr>
        <w:t>от __________ № _______</w:t>
      </w:r>
    </w:p>
    <w:p w14:paraId="90000000">
      <w:pPr>
        <w:rPr>
          <w:rFonts w:ascii="PT Astra Serif" w:hAnsi="PT Astra Serif"/>
          <w:sz w:val="24"/>
        </w:rPr>
      </w:pPr>
    </w:p>
    <w:p w14:paraId="91000000">
      <w:pPr>
        <w:rPr>
          <w:rFonts w:ascii="PT Astra Serif" w:hAnsi="PT Astra Serif"/>
          <w:sz w:val="24"/>
        </w:rPr>
      </w:pPr>
    </w:p>
    <w:p w14:paraId="92000000">
      <w:pPr>
        <w:widowControl w:val="0"/>
        <w:ind w:left="80" w:right="0"/>
        <w:jc w:val="center"/>
        <w:rPr>
          <w:rFonts w:ascii="PT Astra Serif" w:hAnsi="PT Astra Serif"/>
          <w:b w:val="1"/>
          <w:sz w:val="24"/>
        </w:rPr>
      </w:pPr>
      <w:r>
        <w:rPr>
          <w:rFonts w:ascii="PT Astra Serif" w:hAnsi="PT Astra Serif"/>
          <w:b w:val="1"/>
          <w:sz w:val="24"/>
        </w:rPr>
        <w:t>А К Т</w:t>
      </w:r>
    </w:p>
    <w:p w14:paraId="93000000">
      <w:pPr>
        <w:widowControl w:val="0"/>
        <w:ind w:left="80" w:right="0"/>
        <w:jc w:val="center"/>
        <w:rPr>
          <w:rFonts w:ascii="PT Astra Serif" w:hAnsi="PT Astra Serif"/>
          <w:sz w:val="24"/>
        </w:rPr>
      </w:pPr>
      <w:r>
        <w:rPr>
          <w:rFonts w:ascii="PT Astra Serif" w:hAnsi="PT Astra Serif"/>
          <w:b w:val="1"/>
          <w:sz w:val="24"/>
        </w:rPr>
        <w:t xml:space="preserve">приема - передачи </w:t>
      </w:r>
      <w:r>
        <w:rPr>
          <w:rFonts w:ascii="PT Astra Serif" w:hAnsi="PT Astra Serif"/>
          <w:b w:val="1"/>
          <w:sz w:val="24"/>
        </w:rPr>
        <w:t>нежилого здания</w:t>
      </w:r>
      <w:r>
        <w:rPr>
          <w:rFonts w:ascii="PT Astra Serif" w:hAnsi="PT Astra Serif"/>
          <w:sz w:val="24"/>
        </w:rPr>
        <w:t xml:space="preserve"> </w:t>
      </w:r>
      <w:r>
        <w:rPr>
          <w:rFonts w:ascii="PT Astra Serif" w:hAnsi="PT Astra Serif"/>
          <w:b w:val="1"/>
          <w:sz w:val="24"/>
        </w:rPr>
        <w:t>в аренду</w:t>
      </w:r>
    </w:p>
    <w:p w14:paraId="94000000">
      <w:pPr>
        <w:widowControl w:val="0"/>
        <w:ind w:left="80" w:right="0"/>
        <w:jc w:val="center"/>
        <w:rPr>
          <w:rFonts w:ascii="PT Astra Serif" w:hAnsi="PT Astra Serif"/>
          <w:b w:val="1"/>
          <w:sz w:val="24"/>
        </w:rPr>
      </w:pPr>
      <w:r>
        <w:rPr>
          <w:rFonts w:ascii="PT Astra Serif" w:hAnsi="PT Astra Serif"/>
          <w:sz w:val="24"/>
        </w:rPr>
        <w:t>(к договору аренды № ____ от ___________)</w:t>
      </w:r>
    </w:p>
    <w:p w14:paraId="95000000">
      <w:pPr>
        <w:widowControl w:val="0"/>
        <w:ind w:left="80" w:right="0"/>
        <w:rPr>
          <w:rFonts w:ascii="PT Astra Serif" w:hAnsi="PT Astra Serif"/>
          <w:b w:val="1"/>
          <w:sz w:val="24"/>
        </w:rPr>
      </w:pPr>
    </w:p>
    <w:p w14:paraId="96000000">
      <w:pPr>
        <w:widowControl w:val="0"/>
        <w:ind w:left="80" w:right="0"/>
        <w:rPr>
          <w:rFonts w:ascii="PT Astra Serif" w:hAnsi="PT Astra Serif"/>
          <w:b w:val="1"/>
          <w:sz w:val="24"/>
        </w:rPr>
      </w:pPr>
    </w:p>
    <w:p w14:paraId="97000000">
      <w:pPr>
        <w:widowControl w:val="0"/>
        <w:ind w:left="142" w:right="0"/>
        <w:rPr>
          <w:rFonts w:ascii="PT Astra Serif" w:hAnsi="PT Astra Serif"/>
          <w:sz w:val="24"/>
        </w:rPr>
      </w:pPr>
      <w:r>
        <w:rPr>
          <w:rFonts w:ascii="PT Astra Serif" w:hAnsi="PT Astra Serif"/>
          <w:sz w:val="24"/>
        </w:rPr>
        <w:t>г. Курск</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 xml:space="preserve">                                «___»_____ 2026 г.</w:t>
      </w:r>
    </w:p>
    <w:p w14:paraId="98000000">
      <w:pPr>
        <w:widowControl w:val="0"/>
        <w:ind w:left="142" w:right="0"/>
        <w:rPr>
          <w:rFonts w:ascii="PT Astra Serif" w:hAnsi="PT Astra Serif"/>
          <w:sz w:val="24"/>
        </w:rPr>
      </w:pPr>
    </w:p>
    <w:p w14:paraId="99000000">
      <w:pPr>
        <w:widowControl w:val="0"/>
        <w:ind w:left="142" w:right="0"/>
        <w:rPr>
          <w:rFonts w:ascii="PT Astra Serif" w:hAnsi="PT Astra Serif"/>
          <w:sz w:val="24"/>
        </w:rPr>
      </w:pPr>
    </w:p>
    <w:p w14:paraId="9A000000">
      <w:pPr>
        <w:widowControl w:val="1"/>
        <w:tabs>
          <w:tab w:leader="none" w:pos="1134" w:val="left"/>
          <w:tab w:leader="none" w:pos="1276" w:val="left"/>
        </w:tabs>
        <w:ind w:left="360" w:right="0"/>
        <w:jc w:val="both"/>
        <w:rPr>
          <w:rFonts w:ascii="PT Astra Serif" w:hAnsi="PT Astra Serif"/>
          <w:sz w:val="24"/>
        </w:rPr>
      </w:pPr>
      <w:r>
        <w:rPr>
          <w:rFonts w:ascii="PT Astra Serif" w:hAnsi="PT Astra Serif"/>
          <w:b w:val="1"/>
          <w:sz w:val="24"/>
        </w:rPr>
        <w:tab/>
      </w:r>
      <w:r>
        <w:rPr>
          <w:rFonts w:ascii="PT Astra Serif" w:hAnsi="PT Astra Serif"/>
          <w:b w:val="1"/>
          <w:sz w:val="24"/>
        </w:rPr>
        <w:t>Арендодатель:</w:t>
      </w:r>
      <w:r>
        <w:rPr>
          <w:rFonts w:ascii="PT Astra Serif" w:hAnsi="PT Astra Serif"/>
          <w:sz w:val="24"/>
        </w:rPr>
        <w:t xml:space="preserve"> Министерство </w:t>
      </w:r>
      <w:r>
        <w:rPr>
          <w:rFonts w:ascii="PT Astra Serif" w:hAnsi="PT Astra Serif"/>
          <w:sz w:val="24"/>
        </w:rPr>
        <w:t xml:space="preserve">градостроительной политики, имущественных и земельных отношений Курской области, </w:t>
      </w:r>
      <w:r>
        <w:rPr>
          <w:rFonts w:ascii="PT Astra Serif" w:hAnsi="PT Astra Serif"/>
          <w:sz w:val="24"/>
        </w:rPr>
        <w:t xml:space="preserve">в лице министра Савина Дмитрия Анатольевича, действующего на основании Положения, с одной стороны, передает, а </w:t>
      </w:r>
      <w:r>
        <w:rPr>
          <w:rFonts w:ascii="PT Astra Serif" w:hAnsi="PT Astra Serif"/>
          <w:b w:val="1"/>
          <w:sz w:val="24"/>
        </w:rPr>
        <w:t>Арендатор:</w:t>
      </w:r>
      <w:r>
        <w:rPr>
          <w:rFonts w:ascii="PT Astra Serif" w:hAnsi="PT Astra Serif"/>
          <w:sz w:val="24"/>
        </w:rPr>
        <w:t xml:space="preserve"> ________________в лице _________________, действующего на основании_____, с другой стороны, принимает в аренду имущество</w:t>
      </w:r>
      <w:r>
        <w:rPr>
          <w:rFonts w:ascii="PT Astra Serif" w:hAnsi="PT Astra Serif"/>
          <w:sz w:val="24"/>
        </w:rPr>
        <w:t xml:space="preserve"> казны Курской области - </w:t>
      </w:r>
      <w:r>
        <w:rPr>
          <w:rFonts w:ascii="PT Astra Serif" w:hAnsi="PT Astra Serif"/>
          <w:sz w:val="24"/>
        </w:rPr>
        <w:t>нежилое помещение, площадью 21,7 кв.м., 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r>
        <w:rPr>
          <w:rFonts w:ascii="PT Astra Serif" w:hAnsi="PT Astra Serif"/>
          <w:sz w:val="24"/>
        </w:rPr>
        <w:t>.</w:t>
      </w:r>
    </w:p>
    <w:p w14:paraId="9B000000">
      <w:pPr>
        <w:widowControl w:val="0"/>
        <w:ind w:firstLine="567" w:right="0"/>
        <w:jc w:val="both"/>
        <w:rPr>
          <w:rFonts w:ascii="PT Astra Serif" w:hAnsi="PT Astra Serif"/>
          <w:sz w:val="24"/>
        </w:rPr>
      </w:pPr>
      <w:r>
        <w:rPr>
          <w:rFonts w:ascii="PT Astra Serif" w:hAnsi="PT Astra Serif"/>
          <w:sz w:val="24"/>
        </w:rPr>
        <w:t xml:space="preserve">Техническое состояние нежилого здания -  </w:t>
      </w:r>
      <w:r>
        <w:rPr>
          <w:rFonts w:ascii="PT Astra Serif" w:hAnsi="PT Astra Serif"/>
          <w:sz w:val="24"/>
        </w:rPr>
        <w:t>удовлетворительное.</w:t>
      </w:r>
    </w:p>
    <w:p w14:paraId="9C000000">
      <w:pPr>
        <w:widowControl w:val="1"/>
        <w:ind w:firstLine="567" w:right="0"/>
        <w:jc w:val="both"/>
        <w:rPr>
          <w:rFonts w:ascii="PT Astra Serif" w:hAnsi="PT Astra Serif"/>
          <w:sz w:val="24"/>
        </w:rPr>
      </w:pPr>
      <w:r>
        <w:rPr>
          <w:rFonts w:ascii="PT Astra Serif" w:hAnsi="PT Astra Serif"/>
          <w:sz w:val="24"/>
        </w:rPr>
        <w:t>Настоящий акт подтверждает отсутствие претензий у передающей и принимающей сторон.</w:t>
      </w:r>
    </w:p>
    <w:p w14:paraId="9D000000">
      <w:pPr>
        <w:widowControl w:val="1"/>
        <w:ind w:left="142" w:right="0"/>
        <w:jc w:val="both"/>
        <w:rPr>
          <w:rFonts w:ascii="PT Astra Serif" w:hAnsi="PT Astra Serif"/>
          <w:sz w:val="24"/>
        </w:rPr>
      </w:pPr>
    </w:p>
    <w:p w14:paraId="9E000000">
      <w:pPr>
        <w:widowControl w:val="1"/>
        <w:ind w:left="142" w:right="0"/>
        <w:jc w:val="center"/>
        <w:rPr>
          <w:rFonts w:ascii="PT Astra Serif" w:hAnsi="PT Astra Serif"/>
          <w:sz w:val="24"/>
        </w:rPr>
      </w:pPr>
    </w:p>
    <w:p w14:paraId="9F000000">
      <w:pPr>
        <w:widowControl w:val="1"/>
        <w:ind w:left="142" w:right="0"/>
        <w:jc w:val="both"/>
        <w:rPr>
          <w:rFonts w:ascii="PT Astra Serif" w:hAnsi="PT Astra Serif"/>
          <w:b w:val="1"/>
          <w:sz w:val="24"/>
        </w:rPr>
      </w:pPr>
      <w:r>
        <w:rPr>
          <w:rFonts w:ascii="PT Astra Serif" w:hAnsi="PT Astra Serif"/>
          <w:b w:val="1"/>
          <w:sz w:val="24"/>
        </w:rPr>
        <w:t>Передал</w:t>
      </w:r>
      <w:r>
        <w:rPr>
          <w:rFonts w:ascii="PT Astra Serif" w:hAnsi="PT Astra Serif"/>
          <w:sz w:val="24"/>
        </w:rPr>
        <w:t xml:space="preserve">:  </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b w:val="1"/>
          <w:sz w:val="24"/>
        </w:rPr>
        <w:t>Принял:</w:t>
      </w:r>
    </w:p>
    <w:p w14:paraId="A0000000">
      <w:pPr>
        <w:widowControl w:val="1"/>
        <w:ind w:left="142" w:right="0"/>
        <w:jc w:val="both"/>
        <w:rPr>
          <w:rFonts w:ascii="PT Astra Serif" w:hAnsi="PT Astra Serif"/>
          <w:b w:val="1"/>
          <w:sz w:val="24"/>
        </w:rPr>
      </w:pPr>
    </w:p>
    <w:p w14:paraId="A1000000">
      <w:pPr>
        <w:widowControl w:val="1"/>
        <w:ind/>
        <w:jc w:val="both"/>
        <w:rPr>
          <w:rFonts w:ascii="PT Astra Serif" w:hAnsi="PT Astra Serif"/>
          <w:sz w:val="24"/>
        </w:rPr>
      </w:pPr>
      <w:r>
        <w:rPr>
          <w:rFonts w:ascii="PT Astra Serif" w:hAnsi="PT Astra Serif"/>
          <w:sz w:val="24"/>
        </w:rPr>
        <w:t xml:space="preserve">Министерство </w:t>
      </w:r>
      <w:r>
        <w:rPr>
          <w:rFonts w:ascii="PT Astra Serif" w:hAnsi="PT Astra Serif"/>
          <w:sz w:val="24"/>
        </w:rPr>
        <w:t xml:space="preserve">градостроительной политики, </w:t>
      </w:r>
    </w:p>
    <w:p w14:paraId="A2000000">
      <w:pPr>
        <w:widowControl w:val="1"/>
        <w:ind/>
        <w:jc w:val="both"/>
        <w:rPr>
          <w:rFonts w:ascii="PT Astra Serif" w:hAnsi="PT Astra Serif"/>
          <w:sz w:val="24"/>
        </w:rPr>
      </w:pPr>
      <w:r>
        <w:rPr>
          <w:rFonts w:ascii="PT Astra Serif" w:hAnsi="PT Astra Serif"/>
          <w:sz w:val="24"/>
        </w:rPr>
        <w:t>имущественных и земельных отношений</w:t>
      </w:r>
    </w:p>
    <w:p w14:paraId="A3000000">
      <w:pPr>
        <w:widowControl w:val="1"/>
        <w:ind/>
        <w:jc w:val="both"/>
        <w:rPr>
          <w:rFonts w:ascii="PT Astra Serif" w:hAnsi="PT Astra Serif"/>
          <w:sz w:val="24"/>
        </w:rPr>
      </w:pPr>
      <w:r>
        <w:rPr>
          <w:rFonts w:ascii="PT Astra Serif" w:hAnsi="PT Astra Serif"/>
          <w:sz w:val="24"/>
        </w:rPr>
        <w:t xml:space="preserve"> Курской области</w:t>
      </w:r>
      <w:r>
        <w:rPr>
          <w:rFonts w:ascii="PT Astra Serif" w:hAnsi="PT Astra Serif"/>
          <w:sz w:val="24"/>
        </w:rPr>
        <w:tab/>
      </w:r>
      <w:r>
        <w:rPr>
          <w:rFonts w:ascii="PT Astra Serif" w:hAnsi="PT Astra Serif"/>
          <w:sz w:val="24"/>
        </w:rPr>
        <w:t xml:space="preserve">                                                                    </w:t>
      </w:r>
    </w:p>
    <w:p w14:paraId="A4000000">
      <w:pPr>
        <w:widowControl w:val="1"/>
        <w:ind/>
        <w:jc w:val="both"/>
        <w:rPr>
          <w:rFonts w:ascii="PT Astra Serif" w:hAnsi="PT Astra Serif"/>
          <w:sz w:val="24"/>
        </w:rPr>
      </w:pPr>
      <w:r>
        <w:rPr>
          <w:rFonts w:ascii="PT Astra Serif" w:hAnsi="PT Astra Serif"/>
          <w:sz w:val="24"/>
        </w:rPr>
        <w:tab/>
      </w:r>
      <w:r>
        <w:rPr>
          <w:rFonts w:ascii="PT Astra Serif" w:hAnsi="PT Astra Serif"/>
          <w:sz w:val="24"/>
        </w:rPr>
        <w:t xml:space="preserve">                                                                                                                                     </w:t>
      </w:r>
    </w:p>
    <w:p w14:paraId="A5000000">
      <w:pPr>
        <w:widowControl w:val="1"/>
        <w:ind w:left="142" w:right="0"/>
        <w:jc w:val="both"/>
        <w:rPr>
          <w:rFonts w:ascii="PT Astra Serif" w:hAnsi="PT Astra Serif"/>
          <w:sz w:val="24"/>
        </w:rPr>
      </w:pPr>
    </w:p>
    <w:p w14:paraId="A6000000">
      <w:pPr>
        <w:widowControl w:val="1"/>
        <w:ind/>
        <w:jc w:val="both"/>
        <w:rPr>
          <w:rFonts w:ascii="PT Astra Serif" w:hAnsi="PT Astra Serif"/>
          <w:sz w:val="24"/>
        </w:rPr>
      </w:pPr>
      <w:r>
        <w:rPr>
          <w:rFonts w:ascii="PT Astra Serif" w:hAnsi="PT Astra Serif"/>
          <w:sz w:val="24"/>
        </w:rPr>
        <w:t xml:space="preserve">  </w:t>
      </w:r>
      <w:r>
        <w:rPr>
          <w:rFonts w:ascii="PT Astra Serif" w:hAnsi="PT Astra Serif"/>
          <w:sz w:val="24"/>
        </w:rPr>
        <w:t>_____________________/ Д.А. Савин/</w:t>
      </w:r>
      <w:r>
        <w:rPr>
          <w:rFonts w:ascii="PT Astra Serif" w:hAnsi="PT Astra Serif"/>
          <w:sz w:val="24"/>
        </w:rPr>
        <w:t xml:space="preserve">                                  _____________________/ ____________</w:t>
      </w:r>
      <w:r>
        <w:rPr>
          <w:rFonts w:ascii="PT Astra Serif" w:hAnsi="PT Astra Serif"/>
          <w:sz w:val="24"/>
        </w:rPr>
        <w:tab/>
      </w:r>
    </w:p>
    <w:p w14:paraId="A7000000">
      <w:pPr>
        <w:widowControl w:val="1"/>
        <w:ind/>
        <w:jc w:val="both"/>
        <w:rPr>
          <w:rFonts w:ascii="PT Astra Serif" w:hAnsi="PT Astra Serif"/>
          <w:sz w:val="24"/>
        </w:rPr>
      </w:pPr>
      <w:r>
        <w:rPr>
          <w:rFonts w:ascii="PT Astra Serif" w:hAnsi="PT Astra Serif"/>
          <w:sz w:val="24"/>
        </w:rPr>
        <w:t xml:space="preserve">                        </w:t>
      </w:r>
      <w:r>
        <w:rPr>
          <w:rFonts w:ascii="PT Astra Serif" w:hAnsi="PT Astra Serif"/>
          <w:sz w:val="24"/>
        </w:rPr>
        <w:t>мп</w:t>
      </w:r>
      <w:r>
        <w:rPr>
          <w:rFonts w:ascii="PT Astra Serif" w:hAnsi="PT Astra Serif"/>
          <w:sz w:val="24"/>
        </w:rPr>
        <w:t xml:space="preserve">                                                                                                </w:t>
      </w:r>
      <w:r>
        <w:rPr>
          <w:rFonts w:ascii="PT Astra Serif" w:hAnsi="PT Astra Serif"/>
          <w:sz w:val="24"/>
        </w:rPr>
        <w:t>мп</w:t>
      </w:r>
    </w:p>
    <w:p w14:paraId="A8000000">
      <w:pPr>
        <w:widowControl w:val="1"/>
        <w:ind w:left="142" w:right="0"/>
        <w:jc w:val="both"/>
        <w:rPr>
          <w:rFonts w:ascii="PT Astra Serif" w:hAnsi="PT Astra Serif"/>
          <w:sz w:val="24"/>
        </w:rPr>
      </w:pPr>
    </w:p>
    <w:p w14:paraId="A9000000">
      <w:pPr>
        <w:widowControl w:val="1"/>
        <w:ind/>
        <w:jc w:val="right"/>
        <w:rPr>
          <w:rFonts w:ascii="Times New Roman" w:hAnsi="Times New Roman"/>
          <w:color w:val="000000"/>
        </w:rPr>
      </w:pPr>
    </w:p>
    <w:sectPr>
      <w:pgSz w:h="16838" w:orient="portrait" w:w="11906"/>
      <w:pgMar w:bottom="992" w:footer="708" w:header="708" w:left="992" w:right="709" w:top="709"/>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705" w:left="1065"/>
      </w:pPr>
    </w:lvl>
    <w:lvl w:ilvl="1">
      <w:start w:val="1"/>
      <w:numFmt w:val="decimal"/>
      <w:lvlText w:val="%1.%2."/>
      <w:lvlJc w:val="left"/>
      <w:pPr>
        <w:widowControl w:val="1"/>
        <w:tabs>
          <w:tab w:leader="none" w:pos="0" w:val="left"/>
        </w:tabs>
        <w:ind w:hanging="360" w:left="720"/>
      </w:pPr>
      <w:rPr>
        <w:b w:val="0"/>
      </w:rPr>
    </w:lvl>
    <w:lvl w:ilvl="2">
      <w:start w:val="1"/>
      <w:numFmt w:val="decimal"/>
      <w:lvlText w:val="%1.%2.%3."/>
      <w:lvlJc w:val="left"/>
      <w:pPr>
        <w:widowControl w:val="1"/>
        <w:tabs>
          <w:tab w:leader="none" w:pos="0" w:val="left"/>
        </w:tabs>
        <w:ind w:hanging="720" w:left="1997"/>
      </w:pPr>
    </w:lvl>
    <w:lvl w:ilvl="3">
      <w:start w:val="1"/>
      <w:numFmt w:val="decimal"/>
      <w:lvlText w:val="%1.%2.%3.%4."/>
      <w:lvlJc w:val="left"/>
      <w:pPr>
        <w:widowControl w:val="1"/>
        <w:tabs>
          <w:tab w:leader="none" w:pos="0" w:val="left"/>
        </w:tabs>
        <w:ind w:hanging="720" w:left="1080"/>
      </w:pPr>
    </w:lvl>
    <w:lvl w:ilvl="4">
      <w:start w:val="1"/>
      <w:numFmt w:val="decimal"/>
      <w:lvlText w:val="%1.%2.%3.%4.%5."/>
      <w:lvlJc w:val="left"/>
      <w:pPr>
        <w:widowControl w:val="1"/>
        <w:tabs>
          <w:tab w:leader="none" w:pos="0" w:val="left"/>
        </w:tabs>
        <w:ind w:hanging="1080" w:left="1440"/>
      </w:pPr>
    </w:lvl>
    <w:lvl w:ilvl="5">
      <w:start w:val="1"/>
      <w:numFmt w:val="decimal"/>
      <w:lvlText w:val="%1.%2.%3.%4.%5.%6."/>
      <w:lvlJc w:val="left"/>
      <w:pPr>
        <w:widowControl w:val="1"/>
        <w:tabs>
          <w:tab w:leader="none" w:pos="0" w:val="left"/>
        </w:tabs>
        <w:ind w:hanging="1080" w:left="1440"/>
      </w:pPr>
    </w:lvl>
    <w:lvl w:ilvl="6">
      <w:start w:val="1"/>
      <w:numFmt w:val="decimal"/>
      <w:lvlText w:val="%1.%2.%3.%4.%5.%6.%7."/>
      <w:lvlJc w:val="left"/>
      <w:pPr>
        <w:widowControl w:val="1"/>
        <w:tabs>
          <w:tab w:leader="none" w:pos="0" w:val="left"/>
        </w:tabs>
        <w:ind w:hanging="1440" w:left="1800"/>
      </w:pPr>
    </w:lvl>
    <w:lvl w:ilvl="7">
      <w:start w:val="1"/>
      <w:numFmt w:val="decimal"/>
      <w:lvlText w:val="%1.%2.%3.%4.%5.%6.%7.%8."/>
      <w:lvlJc w:val="left"/>
      <w:pPr>
        <w:widowControl w:val="1"/>
        <w:tabs>
          <w:tab w:leader="none" w:pos="0" w:val="left"/>
        </w:tabs>
        <w:ind w:hanging="1440" w:left="1800"/>
      </w:pPr>
    </w:lvl>
    <w:lvl w:ilvl="8">
      <w:start w:val="1"/>
      <w:numFmt w:val="decimal"/>
      <w:lvlText w:val="%1.%2.%3.%4.%5.%6.%7.%8.%9."/>
      <w:lvlJc w:val="left"/>
      <w:pPr>
        <w:widowControl w:val="1"/>
        <w:tabs>
          <w:tab w:leader="none" w:pos="0" w:val="left"/>
        </w:tabs>
        <w:ind w:hanging="1800" w:left="2160"/>
      </w:pPr>
    </w:lvl>
  </w:abstractNum>
  <w:abstractNum w:abstractNumId="1">
    <w:lvl w:ilvl="0">
      <w:start w:val="4"/>
      <w:numFmt w:val="decimal"/>
      <w:lvlText w:val="%1."/>
      <w:lvlJc w:val="left"/>
      <w:pPr>
        <w:widowControl w:val="1"/>
        <w:tabs>
          <w:tab w:leader="none" w:pos="0" w:val="left"/>
        </w:tabs>
        <w:ind w:hanging="360" w:left="360"/>
      </w:pPr>
    </w:lvl>
    <w:lvl w:ilvl="1">
      <w:start w:val="1"/>
      <w:numFmt w:val="decimal"/>
      <w:lvlText w:val="%1.%2."/>
      <w:lvlJc w:val="left"/>
      <w:pPr>
        <w:widowControl w:val="1"/>
        <w:tabs>
          <w:tab w:leader="none" w:pos="0" w:val="left"/>
        </w:tabs>
        <w:ind w:hanging="360" w:left="927"/>
      </w:pPr>
    </w:lvl>
    <w:lvl w:ilvl="2">
      <w:start w:val="1"/>
      <w:numFmt w:val="decimal"/>
      <w:lvlText w:val="%1.%2.%3."/>
      <w:lvlJc w:val="left"/>
      <w:pPr>
        <w:widowControl w:val="1"/>
        <w:tabs>
          <w:tab w:leader="none" w:pos="0" w:val="left"/>
        </w:tabs>
        <w:ind w:hanging="720" w:left="1854"/>
      </w:pPr>
    </w:lvl>
    <w:lvl w:ilvl="3">
      <w:start w:val="1"/>
      <w:numFmt w:val="decimal"/>
      <w:lvlText w:val="%1.%2.%3.%4."/>
      <w:lvlJc w:val="left"/>
      <w:pPr>
        <w:widowControl w:val="1"/>
        <w:tabs>
          <w:tab w:leader="none" w:pos="0" w:val="left"/>
        </w:tabs>
        <w:ind w:hanging="720" w:left="2421"/>
      </w:pPr>
    </w:lvl>
    <w:lvl w:ilvl="4">
      <w:start w:val="1"/>
      <w:numFmt w:val="decimal"/>
      <w:lvlText w:val="%1.%2.%3.%4.%5."/>
      <w:lvlJc w:val="left"/>
      <w:pPr>
        <w:widowControl w:val="1"/>
        <w:tabs>
          <w:tab w:leader="none" w:pos="0" w:val="left"/>
        </w:tabs>
        <w:ind w:hanging="1080" w:left="3348"/>
      </w:pPr>
    </w:lvl>
    <w:lvl w:ilvl="5">
      <w:start w:val="1"/>
      <w:numFmt w:val="decimal"/>
      <w:lvlText w:val="%1.%2.%3.%4.%5.%6."/>
      <w:lvlJc w:val="left"/>
      <w:pPr>
        <w:widowControl w:val="1"/>
        <w:tabs>
          <w:tab w:leader="none" w:pos="0" w:val="left"/>
        </w:tabs>
        <w:ind w:hanging="1080" w:left="3915"/>
      </w:pPr>
    </w:lvl>
    <w:lvl w:ilvl="6">
      <w:start w:val="1"/>
      <w:numFmt w:val="decimal"/>
      <w:lvlText w:val="%1.%2.%3.%4.%5.%6.%7."/>
      <w:lvlJc w:val="left"/>
      <w:pPr>
        <w:widowControl w:val="1"/>
        <w:tabs>
          <w:tab w:leader="none" w:pos="0" w:val="left"/>
        </w:tabs>
        <w:ind w:hanging="1440" w:left="4842"/>
      </w:pPr>
    </w:lvl>
    <w:lvl w:ilvl="7">
      <w:start w:val="1"/>
      <w:numFmt w:val="decimal"/>
      <w:lvlText w:val="%1.%2.%3.%4.%5.%6.%7.%8."/>
      <w:lvlJc w:val="left"/>
      <w:pPr>
        <w:widowControl w:val="1"/>
        <w:tabs>
          <w:tab w:leader="none" w:pos="0" w:val="left"/>
        </w:tabs>
        <w:ind w:hanging="1440" w:left="5409"/>
      </w:pPr>
    </w:lvl>
    <w:lvl w:ilvl="8">
      <w:start w:val="1"/>
      <w:numFmt w:val="decimal"/>
      <w:lvlText w:val="%1.%2.%3.%4.%5.%6.%7.%8.%9."/>
      <w:lvlJc w:val="left"/>
      <w:pPr>
        <w:widowControl w:val="1"/>
        <w:tabs>
          <w:tab w:leader="none" w:pos="0" w:val="left"/>
        </w:tabs>
        <w:ind w:hanging="1800" w:left="6336"/>
      </w:pPr>
    </w:lvl>
  </w:abstractNum>
  <w:abstractNum w:abstractNumId="2">
    <w:lvl w:ilvl="0">
      <w:start w:val="1"/>
      <w:numFmt w:val="bullet"/>
      <w:lvlText w:val=""/>
      <w:lvlJc w:val="left"/>
      <w:pPr>
        <w:widowControl w:val="1"/>
        <w:tabs>
          <w:tab w:leader="none" w:pos="0" w:val="left"/>
        </w:tabs>
        <w:ind w:hanging="360" w:left="1287"/>
      </w:pPr>
      <w:rPr>
        <w:rFonts w:ascii="Symbol" w:hAnsi="Symbol"/>
      </w:r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ind/>
    </w:pPr>
    <w:rPr>
      <w:rFonts w:ascii="Arial Unicode MS" w:hAnsi="Arial Unicode MS"/>
      <w:color w:val="000000"/>
      <w:sz w:val="24"/>
    </w:rPr>
  </w:style>
  <w:style w:default="1" w:styleId="Style_4_ch" w:type="character">
    <w:name w:val="Normal"/>
    <w:link w:val="Style_4"/>
    <w:rPr>
      <w:rFonts w:ascii="Arial Unicode MS" w:hAnsi="Arial Unicode MS"/>
      <w:color w:val="000000"/>
      <w:sz w:val="24"/>
    </w:rPr>
  </w:style>
  <w:style w:styleId="Style_5" w:type="paragraph">
    <w:name w:val="WW8Num28z0"/>
    <w:link w:val="Style_5_ch"/>
  </w:style>
  <w:style w:styleId="Style_5_ch" w:type="character">
    <w:name w:val="WW8Num28z0"/>
    <w:link w:val="Style_5"/>
  </w:style>
  <w:style w:styleId="Style_6" w:type="paragraph">
    <w:name w:val="toc 2"/>
    <w:next w:val="Style_4"/>
    <w:link w:val="Style_6_ch"/>
    <w:uiPriority w:val="39"/>
    <w:pPr>
      <w:widowControl w:val="1"/>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Основной текст + Курсив"/>
    <w:link w:val="Style_7_ch"/>
    <w:rPr>
      <w:rFonts w:ascii="Times New Roman" w:hAnsi="Times New Roman"/>
      <w:i w:val="1"/>
      <w:spacing w:val="0"/>
      <w:sz w:val="27"/>
    </w:rPr>
  </w:style>
  <w:style w:styleId="Style_7_ch" w:type="character">
    <w:name w:val="Основной текст + Курсив"/>
    <w:link w:val="Style_7"/>
    <w:rPr>
      <w:rFonts w:ascii="Times New Roman" w:hAnsi="Times New Roman"/>
      <w:i w:val="1"/>
      <w:spacing w:val="0"/>
      <w:sz w:val="27"/>
    </w:rPr>
  </w:style>
  <w:style w:styleId="Style_8" w:type="paragraph">
    <w:name w:val="WW8Num32z0"/>
    <w:link w:val="Style_8_ch"/>
    <w:rPr>
      <w:rFonts w:ascii="Symbol" w:hAnsi="Symbol"/>
      <w:b w:val="0"/>
      <w:i w:val="0"/>
      <w:caps w:val="0"/>
      <w:smallCaps w:val="0"/>
      <w:strike w:val="0"/>
      <w:color w:val="000000"/>
      <w:spacing w:val="0"/>
      <w:sz w:val="27"/>
      <w:u w:val="none"/>
    </w:rPr>
  </w:style>
  <w:style w:styleId="Style_8_ch" w:type="character">
    <w:name w:val="WW8Num32z0"/>
    <w:link w:val="Style_8"/>
    <w:rPr>
      <w:rFonts w:ascii="Symbol" w:hAnsi="Symbol"/>
      <w:b w:val="0"/>
      <w:i w:val="0"/>
      <w:caps w:val="0"/>
      <w:smallCaps w:val="0"/>
      <w:strike w:val="0"/>
      <w:color w:val="000000"/>
      <w:spacing w:val="0"/>
      <w:sz w:val="27"/>
      <w:u w:val="none"/>
    </w:rPr>
  </w:style>
  <w:style w:styleId="Style_9" w:type="paragraph">
    <w:name w:val="Основной текст с отступом 2"/>
    <w:basedOn w:val="Style_4"/>
    <w:link w:val="Style_9_ch"/>
    <w:pPr>
      <w:widowControl w:val="1"/>
      <w:spacing w:after="120" w:before="0" w:line="480" w:lineRule="auto"/>
      <w:ind w:firstLine="0" w:left="283" w:right="0"/>
    </w:pPr>
    <w:rPr>
      <w:rFonts w:ascii="Times New Roman" w:hAnsi="Times New Roman"/>
      <w:color w:val="000000"/>
      <w:sz w:val="20"/>
    </w:rPr>
  </w:style>
  <w:style w:styleId="Style_9_ch" w:type="character">
    <w:name w:val="Основной текст с отступом 2"/>
    <w:basedOn w:val="Style_4_ch"/>
    <w:link w:val="Style_9"/>
    <w:rPr>
      <w:rFonts w:ascii="Times New Roman" w:hAnsi="Times New Roman"/>
      <w:color w:val="000000"/>
      <w:sz w:val="20"/>
    </w:rPr>
  </w:style>
  <w:style w:styleId="Style_10" w:type="paragraph">
    <w:name w:val="toc 4"/>
    <w:next w:val="Style_4"/>
    <w:link w:val="Style_10_ch"/>
    <w:uiPriority w:val="39"/>
    <w:pPr>
      <w:widowControl w:val="1"/>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1" w:type="paragraph">
    <w:name w:val="WW8Num21z0"/>
    <w:link w:val="Style_11_ch"/>
  </w:style>
  <w:style w:styleId="Style_11_ch" w:type="character">
    <w:name w:val="WW8Num21z0"/>
    <w:link w:val="Style_11"/>
  </w:style>
  <w:style w:styleId="Style_12" w:type="paragraph">
    <w:name w:val="Основной текст Знак"/>
    <w:link w:val="Style_12_ch"/>
    <w:rPr>
      <w:color w:val="000000"/>
    </w:rPr>
  </w:style>
  <w:style w:styleId="Style_12_ch" w:type="character">
    <w:name w:val="Основной текст Знак"/>
    <w:link w:val="Style_12"/>
    <w:rPr>
      <w:color w:val="000000"/>
    </w:rPr>
  </w:style>
  <w:style w:styleId="Style_13" w:type="paragraph">
    <w:name w:val="WW8Num16z1"/>
    <w:link w:val="Style_13_ch"/>
  </w:style>
  <w:style w:styleId="Style_13_ch" w:type="character">
    <w:name w:val="WW8Num16z1"/>
    <w:link w:val="Style_13"/>
  </w:style>
  <w:style w:styleId="Style_14" w:type="paragraph">
    <w:name w:val="WW8Num29z0"/>
    <w:link w:val="Style_14_ch"/>
  </w:style>
  <w:style w:styleId="Style_14_ch" w:type="character">
    <w:name w:val="WW8Num29z0"/>
    <w:link w:val="Style_14"/>
  </w:style>
  <w:style w:styleId="Style_15" w:type="paragraph">
    <w:name w:val="Основной текст (2)"/>
    <w:basedOn w:val="Style_4"/>
    <w:link w:val="Style_15_ch"/>
    <w:pPr>
      <w:widowControl w:val="1"/>
      <w:spacing w:line="240" w:lineRule="atLeast"/>
      <w:ind w:hanging="260" w:left="0" w:right="0"/>
      <w:jc w:val="both"/>
    </w:pPr>
    <w:rPr>
      <w:rFonts w:ascii="Times New Roman" w:hAnsi="Times New Roman"/>
      <w:color w:val="000000"/>
      <w:sz w:val="8"/>
    </w:rPr>
  </w:style>
  <w:style w:styleId="Style_15_ch" w:type="character">
    <w:name w:val="Основной текст (2)"/>
    <w:basedOn w:val="Style_4_ch"/>
    <w:link w:val="Style_15"/>
    <w:rPr>
      <w:rFonts w:ascii="Times New Roman" w:hAnsi="Times New Roman"/>
      <w:color w:val="000000"/>
      <w:sz w:val="8"/>
    </w:rPr>
  </w:style>
  <w:style w:styleId="Style_16" w:type="paragraph">
    <w:name w:val="toc 6"/>
    <w:next w:val="Style_4"/>
    <w:link w:val="Style_16_ch"/>
    <w:uiPriority w:val="39"/>
    <w:pPr>
      <w:widowControl w:val="1"/>
      <w:ind w:firstLine="0" w:left="1000"/>
      <w:jc w:val="left"/>
    </w:pPr>
    <w:rPr>
      <w:rFonts w:ascii="XO Thames" w:hAnsi="XO Thames"/>
      <w:sz w:val="28"/>
    </w:rPr>
  </w:style>
  <w:style w:styleId="Style_16_ch" w:type="character">
    <w:name w:val="toc 6"/>
    <w:link w:val="Style_16"/>
    <w:rPr>
      <w:rFonts w:ascii="XO Thames" w:hAnsi="XO Thames"/>
      <w:sz w:val="28"/>
    </w:rPr>
  </w:style>
  <w:style w:styleId="Style_17" w:type="paragraph">
    <w:name w:val="Нижний колонтитул Знак"/>
    <w:link w:val="Style_17_ch"/>
    <w:rPr>
      <w:color w:val="000000"/>
    </w:rPr>
  </w:style>
  <w:style w:styleId="Style_17_ch" w:type="character">
    <w:name w:val="Нижний колонтитул Знак"/>
    <w:link w:val="Style_17"/>
    <w:rPr>
      <w:color w:val="000000"/>
    </w:rPr>
  </w:style>
  <w:style w:styleId="Style_18" w:type="paragraph">
    <w:name w:val="WW8Num2z1"/>
    <w:link w:val="Style_18_ch"/>
    <w:rPr>
      <w:b w:val="0"/>
    </w:rPr>
  </w:style>
  <w:style w:styleId="Style_18_ch" w:type="character">
    <w:name w:val="WW8Num2z1"/>
    <w:link w:val="Style_18"/>
    <w:rPr>
      <w:b w:val="0"/>
    </w:rPr>
  </w:style>
  <w:style w:styleId="Style_19" w:type="paragraph">
    <w:name w:val="toc 7"/>
    <w:next w:val="Style_4"/>
    <w:link w:val="Style_19_ch"/>
    <w:uiPriority w:val="39"/>
    <w:pPr>
      <w:widowControl w:val="1"/>
      <w:ind w:firstLine="0" w:left="1200"/>
      <w:jc w:val="left"/>
    </w:pPr>
    <w:rPr>
      <w:rFonts w:ascii="XO Thames" w:hAnsi="XO Thames"/>
      <w:sz w:val="28"/>
    </w:rPr>
  </w:style>
  <w:style w:styleId="Style_19_ch" w:type="character">
    <w:name w:val="toc 7"/>
    <w:link w:val="Style_19"/>
    <w:rPr>
      <w:rFonts w:ascii="XO Thames" w:hAnsi="XO Thames"/>
      <w:sz w:val="28"/>
    </w:rPr>
  </w:style>
  <w:style w:styleId="Style_20" w:type="paragraph">
    <w:name w:val="WW8Num9z0"/>
    <w:link w:val="Style_20_ch"/>
    <w:rPr>
      <w:rFonts w:ascii="Times New Roman" w:hAnsi="Times New Roman"/>
      <w:b w:val="0"/>
      <w:i w:val="0"/>
      <w:caps w:val="0"/>
      <w:smallCaps w:val="0"/>
      <w:strike w:val="0"/>
      <w:color w:val="000000"/>
      <w:spacing w:val="0"/>
      <w:sz w:val="27"/>
      <w:u w:val="none"/>
    </w:rPr>
  </w:style>
  <w:style w:styleId="Style_20_ch" w:type="character">
    <w:name w:val="WW8Num9z0"/>
    <w:link w:val="Style_20"/>
    <w:rPr>
      <w:rFonts w:ascii="Times New Roman" w:hAnsi="Times New Roman"/>
      <w:b w:val="0"/>
      <w:i w:val="0"/>
      <w:caps w:val="0"/>
      <w:smallCaps w:val="0"/>
      <w:strike w:val="0"/>
      <w:color w:val="000000"/>
      <w:spacing w:val="0"/>
      <w:sz w:val="27"/>
      <w:u w:val="none"/>
    </w:rPr>
  </w:style>
  <w:style w:styleId="Style_21" w:type="paragraph">
    <w:name w:val="WW8Num10z0"/>
    <w:link w:val="Style_21_ch"/>
  </w:style>
  <w:style w:styleId="Style_21_ch" w:type="character">
    <w:name w:val="WW8Num10z0"/>
    <w:link w:val="Style_21"/>
  </w:style>
  <w:style w:styleId="Style_22" w:type="paragraph">
    <w:name w:val="WW8Num17z0"/>
    <w:link w:val="Style_22_ch"/>
    <w:rPr>
      <w:rFonts w:ascii="Symbol" w:hAnsi="Symbol"/>
    </w:rPr>
  </w:style>
  <w:style w:styleId="Style_22_ch" w:type="character">
    <w:name w:val="WW8Num17z0"/>
    <w:link w:val="Style_22"/>
    <w:rPr>
      <w:rFonts w:ascii="Symbol" w:hAnsi="Symbol"/>
    </w:rPr>
  </w:style>
  <w:style w:styleId="Style_23" w:type="paragraph">
    <w:name w:val="Основной текст Знак7"/>
    <w:link w:val="Style_23_ch"/>
    <w:rPr>
      <w:color w:val="000000"/>
    </w:rPr>
  </w:style>
  <w:style w:styleId="Style_23_ch" w:type="character">
    <w:name w:val="Основной текст Знак7"/>
    <w:link w:val="Style_23"/>
    <w:rPr>
      <w:color w:val="000000"/>
    </w:rPr>
  </w:style>
  <w:style w:styleId="Style_24" w:type="paragraph">
    <w:name w:val="Основной текст Знак12"/>
    <w:link w:val="Style_24_ch"/>
    <w:rPr>
      <w:color w:val="000000"/>
    </w:rPr>
  </w:style>
  <w:style w:styleId="Style_24_ch" w:type="character">
    <w:name w:val="Основной текст Знак12"/>
    <w:link w:val="Style_24"/>
    <w:rPr>
      <w:color w:val="000000"/>
    </w:rPr>
  </w:style>
  <w:style w:styleId="Style_25" w:type="paragraph">
    <w:name w:val="Основной текст Знак6"/>
    <w:link w:val="Style_25_ch"/>
    <w:rPr>
      <w:color w:val="000000"/>
    </w:rPr>
  </w:style>
  <w:style w:styleId="Style_25_ch" w:type="character">
    <w:name w:val="Основной текст Знак6"/>
    <w:link w:val="Style_25"/>
    <w:rPr>
      <w:color w:val="000000"/>
    </w:rPr>
  </w:style>
  <w:style w:styleId="Style_26" w:type="paragraph">
    <w:name w:val="WW8Num27z0"/>
    <w:link w:val="Style_26_ch"/>
  </w:style>
  <w:style w:styleId="Style_26_ch" w:type="character">
    <w:name w:val="WW8Num27z0"/>
    <w:link w:val="Style_26"/>
  </w:style>
  <w:style w:styleId="Style_27" w:type="paragraph">
    <w:name w:val="Endnote"/>
    <w:link w:val="Style_27_ch"/>
    <w:pPr>
      <w:widowControl w:val="1"/>
      <w:ind w:firstLine="851" w:left="0"/>
      <w:jc w:val="both"/>
    </w:pPr>
    <w:rPr>
      <w:rFonts w:ascii="XO Thames" w:hAnsi="XO Thames"/>
      <w:sz w:val="22"/>
    </w:rPr>
  </w:style>
  <w:style w:styleId="Style_27_ch" w:type="character">
    <w:name w:val="Endnote"/>
    <w:link w:val="Style_27"/>
    <w:rPr>
      <w:rFonts w:ascii="XO Thames" w:hAnsi="XO Thames"/>
      <w:sz w:val="22"/>
    </w:rPr>
  </w:style>
  <w:style w:styleId="Style_28" w:type="paragraph">
    <w:name w:val="heading 3"/>
    <w:next w:val="Style_4"/>
    <w:link w:val="Style_28_ch"/>
    <w:uiPriority w:val="9"/>
    <w:qFormat/>
    <w:pPr>
      <w:widowControl w:val="1"/>
      <w:spacing w:after="120" w:before="120"/>
      <w:ind/>
      <w:jc w:val="both"/>
      <w:outlineLvl w:val="2"/>
    </w:pPr>
    <w:rPr>
      <w:rFonts w:ascii="XO Thames" w:hAnsi="XO Thames"/>
      <w:b w:val="1"/>
      <w:sz w:val="26"/>
    </w:rPr>
  </w:style>
  <w:style w:styleId="Style_28_ch" w:type="character">
    <w:name w:val="heading 3"/>
    <w:link w:val="Style_28"/>
    <w:rPr>
      <w:rFonts w:ascii="XO Thames" w:hAnsi="XO Thames"/>
      <w:b w:val="1"/>
      <w:sz w:val="26"/>
    </w:rPr>
  </w:style>
  <w:style w:styleId="Style_29" w:type="paragraph">
    <w:name w:val="Оглавление_"/>
    <w:link w:val="Style_29_ch"/>
    <w:rPr>
      <w:rFonts w:ascii="Times New Roman" w:hAnsi="Times New Roman"/>
      <w:spacing w:val="0"/>
      <w:sz w:val="27"/>
    </w:rPr>
  </w:style>
  <w:style w:styleId="Style_29_ch" w:type="character">
    <w:name w:val="Оглавление_"/>
    <w:link w:val="Style_29"/>
    <w:rPr>
      <w:rFonts w:ascii="Times New Roman" w:hAnsi="Times New Roman"/>
      <w:spacing w:val="0"/>
      <w:sz w:val="27"/>
    </w:rPr>
  </w:style>
  <w:style w:styleId="Style_30" w:type="paragraph">
    <w:name w:val="Основной текст Знак1"/>
    <w:link w:val="Style_30_ch"/>
    <w:rPr>
      <w:rFonts w:ascii="Times New Roman" w:hAnsi="Times New Roman"/>
      <w:spacing w:val="0"/>
      <w:sz w:val="27"/>
    </w:rPr>
  </w:style>
  <w:style w:styleId="Style_30_ch" w:type="character">
    <w:name w:val="Основной текст Знак1"/>
    <w:link w:val="Style_30"/>
    <w:rPr>
      <w:rFonts w:ascii="Times New Roman" w:hAnsi="Times New Roman"/>
      <w:spacing w:val="0"/>
      <w:sz w:val="27"/>
    </w:rPr>
  </w:style>
  <w:style w:styleId="Style_31" w:type="paragraph">
    <w:name w:val="Верхний колонтитул Знак"/>
    <w:link w:val="Style_31_ch"/>
    <w:rPr>
      <w:color w:val="000000"/>
    </w:rPr>
  </w:style>
  <w:style w:styleId="Style_31_ch" w:type="character">
    <w:name w:val="Верхний колонтитул Знак"/>
    <w:link w:val="Style_31"/>
    <w:rPr>
      <w:color w:val="000000"/>
    </w:rPr>
  </w:style>
  <w:style w:styleId="Style_32" w:type="paragraph">
    <w:name w:val="ConsPlusNormal"/>
    <w:link w:val="Style_32_ch"/>
    <w:pPr>
      <w:widowControl w:val="0"/>
      <w:ind w:firstLine="720" w:left="0" w:right="0"/>
    </w:pPr>
    <w:rPr>
      <w:rFonts w:ascii="Arial" w:hAnsi="Arial"/>
      <w:color w:val="000000"/>
      <w:sz w:val="20"/>
    </w:rPr>
  </w:style>
  <w:style w:styleId="Style_32_ch" w:type="character">
    <w:name w:val="ConsPlusNormal"/>
    <w:link w:val="Style_32"/>
    <w:rPr>
      <w:rFonts w:ascii="Arial" w:hAnsi="Arial"/>
      <w:color w:val="000000"/>
      <w:sz w:val="20"/>
    </w:rPr>
  </w:style>
  <w:style w:styleId="Style_33" w:type="paragraph">
    <w:name w:val="WW8Num25z0"/>
    <w:link w:val="Style_33_ch"/>
  </w:style>
  <w:style w:styleId="Style_33_ch" w:type="character">
    <w:name w:val="WW8Num25z0"/>
    <w:link w:val="Style_33"/>
  </w:style>
  <w:style w:styleId="Style_34" w:type="paragraph">
    <w:name w:val="WW8Num31z1"/>
    <w:link w:val="Style_34_ch"/>
    <w:rPr>
      <w:rFonts w:ascii="Courier New" w:hAnsi="Courier New"/>
    </w:rPr>
  </w:style>
  <w:style w:styleId="Style_34_ch" w:type="character">
    <w:name w:val="WW8Num31z1"/>
    <w:link w:val="Style_34"/>
    <w:rPr>
      <w:rFonts w:ascii="Courier New" w:hAnsi="Courier New"/>
    </w:rPr>
  </w:style>
  <w:style w:styleId="Style_35" w:type="paragraph">
    <w:name w:val="WW8Num31z0"/>
    <w:link w:val="Style_35_ch"/>
    <w:rPr>
      <w:rFonts w:ascii="Symbol" w:hAnsi="Symbol"/>
    </w:rPr>
  </w:style>
  <w:style w:styleId="Style_35_ch" w:type="character">
    <w:name w:val="WW8Num31z0"/>
    <w:link w:val="Style_35"/>
    <w:rPr>
      <w:rFonts w:ascii="Symbol" w:hAnsi="Symbol"/>
    </w:rPr>
  </w:style>
  <w:style w:styleId="Style_36" w:type="paragraph">
    <w:name w:val="Default Paragraph Font"/>
    <w:link w:val="Style_36_ch"/>
  </w:style>
  <w:style w:styleId="Style_36_ch" w:type="character">
    <w:name w:val="Default Paragraph Font"/>
    <w:link w:val="Style_36"/>
  </w:style>
  <w:style w:styleId="Style_37" w:type="paragraph">
    <w:name w:val="WW8Num23z0"/>
    <w:link w:val="Style_37_ch"/>
    <w:rPr>
      <w:rFonts w:ascii="Symbol" w:hAnsi="Symbol"/>
      <w:b w:val="0"/>
      <w:i w:val="0"/>
      <w:caps w:val="0"/>
      <w:smallCaps w:val="0"/>
      <w:strike w:val="0"/>
      <w:color w:val="000000"/>
      <w:spacing w:val="0"/>
      <w:sz w:val="27"/>
      <w:u w:val="none"/>
    </w:rPr>
  </w:style>
  <w:style w:styleId="Style_37_ch" w:type="character">
    <w:name w:val="WW8Num23z0"/>
    <w:link w:val="Style_37"/>
    <w:rPr>
      <w:rFonts w:ascii="Symbol" w:hAnsi="Symbol"/>
      <w:b w:val="0"/>
      <w:i w:val="0"/>
      <w:caps w:val="0"/>
      <w:smallCaps w:val="0"/>
      <w:strike w:val="0"/>
      <w:color w:val="000000"/>
      <w:spacing w:val="0"/>
      <w:sz w:val="27"/>
      <w:u w:val="none"/>
    </w:rPr>
  </w:style>
  <w:style w:styleId="Style_38" w:type="paragraph">
    <w:name w:val="WW8Num3z0"/>
    <w:link w:val="Style_38_ch"/>
  </w:style>
  <w:style w:styleId="Style_38_ch" w:type="character">
    <w:name w:val="WW8Num3z0"/>
    <w:link w:val="Style_38"/>
  </w:style>
  <w:style w:styleId="Style_39" w:type="paragraph">
    <w:name w:val="WW8Num22z0"/>
    <w:link w:val="Style_39_ch"/>
  </w:style>
  <w:style w:styleId="Style_39_ch" w:type="character">
    <w:name w:val="WW8Num22z0"/>
    <w:link w:val="Style_39"/>
  </w:style>
  <w:style w:styleId="Style_40" w:type="paragraph">
    <w:name w:val="Заголовок №1 + Не полужирный"/>
    <w:link w:val="Style_40_ch"/>
    <w:rPr>
      <w:rFonts w:ascii="Times New Roman" w:hAnsi="Times New Roman"/>
      <w:b w:val="0"/>
      <w:spacing w:val="0"/>
      <w:sz w:val="27"/>
    </w:rPr>
  </w:style>
  <w:style w:styleId="Style_40_ch" w:type="character">
    <w:name w:val="Заголовок №1 + Не полужирный"/>
    <w:link w:val="Style_40"/>
    <w:rPr>
      <w:rFonts w:ascii="Times New Roman" w:hAnsi="Times New Roman"/>
      <w:b w:val="0"/>
      <w:spacing w:val="0"/>
      <w:sz w:val="27"/>
    </w:rPr>
  </w:style>
  <w:style w:styleId="Style_41" w:type="paragraph">
    <w:name w:val="WW8Num23z1"/>
    <w:link w:val="Style_41_ch"/>
    <w:rPr>
      <w:rFonts w:ascii="Times New Roman" w:hAnsi="Times New Roman"/>
      <w:b w:val="0"/>
      <w:i w:val="0"/>
      <w:caps w:val="0"/>
      <w:smallCaps w:val="0"/>
      <w:strike w:val="0"/>
      <w:color w:val="000000"/>
      <w:spacing w:val="0"/>
      <w:sz w:val="27"/>
      <w:u w:val="none"/>
    </w:rPr>
  </w:style>
  <w:style w:styleId="Style_41_ch" w:type="character">
    <w:name w:val="WW8Num23z1"/>
    <w:link w:val="Style_41"/>
    <w:rPr>
      <w:rFonts w:ascii="Times New Roman" w:hAnsi="Times New Roman"/>
      <w:b w:val="0"/>
      <w:i w:val="0"/>
      <w:caps w:val="0"/>
      <w:smallCaps w:val="0"/>
      <w:strike w:val="0"/>
      <w:color w:val="000000"/>
      <w:spacing w:val="0"/>
      <w:sz w:val="27"/>
      <w:u w:val="none"/>
    </w:rPr>
  </w:style>
  <w:style w:styleId="Style_42" w:type="paragraph">
    <w:name w:val="Основной текст + Полужирный5"/>
    <w:link w:val="Style_42_ch"/>
    <w:rPr>
      <w:rFonts w:ascii="Times New Roman" w:hAnsi="Times New Roman"/>
      <w:b w:val="1"/>
      <w:spacing w:val="0"/>
      <w:sz w:val="27"/>
    </w:rPr>
  </w:style>
  <w:style w:styleId="Style_42_ch" w:type="character">
    <w:name w:val="Основной текст + Полужирный5"/>
    <w:link w:val="Style_42"/>
    <w:rPr>
      <w:rFonts w:ascii="Times New Roman" w:hAnsi="Times New Roman"/>
      <w:b w:val="1"/>
      <w:spacing w:val="0"/>
      <w:sz w:val="27"/>
    </w:rPr>
  </w:style>
  <w:style w:styleId="Style_43" w:type="paragraph">
    <w:name w:val="Заголовок №1 (2)"/>
    <w:basedOn w:val="Style_4"/>
    <w:link w:val="Style_43_ch"/>
    <w:pPr>
      <w:widowControl w:val="1"/>
      <w:spacing w:after="240" w:before="0" w:line="317" w:lineRule="exact"/>
      <w:ind w:firstLine="700" w:left="0" w:right="0"/>
      <w:jc w:val="both"/>
      <w:outlineLvl w:val="0"/>
    </w:pPr>
    <w:rPr>
      <w:rFonts w:ascii="Times New Roman" w:hAnsi="Times New Roman"/>
      <w:color w:val="000000"/>
      <w:sz w:val="27"/>
    </w:rPr>
  </w:style>
  <w:style w:styleId="Style_43_ch" w:type="character">
    <w:name w:val="Заголовок №1 (2)"/>
    <w:basedOn w:val="Style_4_ch"/>
    <w:link w:val="Style_43"/>
    <w:rPr>
      <w:rFonts w:ascii="Times New Roman" w:hAnsi="Times New Roman"/>
      <w:color w:val="000000"/>
      <w:sz w:val="27"/>
    </w:rPr>
  </w:style>
  <w:style w:styleId="Style_44" w:type="paragraph">
    <w:name w:val="Заголовок №1"/>
    <w:basedOn w:val="Style_4"/>
    <w:link w:val="Style_44_ch"/>
    <w:pPr>
      <w:widowControl w:val="1"/>
      <w:spacing w:after="0" w:before="420" w:line="317" w:lineRule="exact"/>
      <w:ind/>
      <w:jc w:val="center"/>
      <w:outlineLvl w:val="0"/>
    </w:pPr>
    <w:rPr>
      <w:rFonts w:ascii="Times New Roman" w:hAnsi="Times New Roman"/>
      <w:b w:val="1"/>
      <w:color w:val="000000"/>
      <w:sz w:val="27"/>
    </w:rPr>
  </w:style>
  <w:style w:styleId="Style_44_ch" w:type="character">
    <w:name w:val="Заголовок №1"/>
    <w:basedOn w:val="Style_4_ch"/>
    <w:link w:val="Style_44"/>
    <w:rPr>
      <w:rFonts w:ascii="Times New Roman" w:hAnsi="Times New Roman"/>
      <w:b w:val="1"/>
      <w:color w:val="000000"/>
      <w:sz w:val="27"/>
    </w:rPr>
  </w:style>
  <w:style w:styleId="Style_45" w:type="paragraph">
    <w:name w:val="Caption111"/>
    <w:basedOn w:val="Style_4"/>
    <w:link w:val="Style_45_ch"/>
    <w:pPr>
      <w:widowControl w:val="1"/>
      <w:spacing w:after="120" w:before="120"/>
      <w:ind/>
    </w:pPr>
    <w:rPr>
      <w:i w:val="1"/>
      <w:sz w:val="24"/>
    </w:rPr>
  </w:style>
  <w:style w:styleId="Style_45_ch" w:type="character">
    <w:name w:val="Caption111"/>
    <w:basedOn w:val="Style_4_ch"/>
    <w:link w:val="Style_45"/>
    <w:rPr>
      <w:i w:val="1"/>
      <w:sz w:val="24"/>
    </w:rPr>
  </w:style>
  <w:style w:styleId="Style_46" w:type="paragraph">
    <w:name w:val="WW8Num1z1"/>
    <w:link w:val="Style_46_ch"/>
    <w:rPr>
      <w:rFonts w:ascii="Times New Roman" w:hAnsi="Times New Roman"/>
      <w:b w:val="0"/>
      <w:i w:val="0"/>
      <w:caps w:val="0"/>
      <w:smallCaps w:val="0"/>
      <w:strike w:val="0"/>
      <w:color w:val="000000"/>
      <w:spacing w:val="0"/>
      <w:sz w:val="27"/>
      <w:u w:val="none"/>
    </w:rPr>
  </w:style>
  <w:style w:styleId="Style_46_ch" w:type="character">
    <w:name w:val="WW8Num1z1"/>
    <w:link w:val="Style_46"/>
    <w:rPr>
      <w:rFonts w:ascii="Times New Roman" w:hAnsi="Times New Roman"/>
      <w:b w:val="0"/>
      <w:i w:val="0"/>
      <w:caps w:val="0"/>
      <w:smallCaps w:val="0"/>
      <w:strike w:val="0"/>
      <w:color w:val="000000"/>
      <w:spacing w:val="0"/>
      <w:sz w:val="27"/>
      <w:u w:val="none"/>
    </w:rPr>
  </w:style>
  <w:style w:styleId="Style_47" w:type="paragraph">
    <w:name w:val="WW8Num31z2"/>
    <w:link w:val="Style_47_ch"/>
    <w:rPr>
      <w:rFonts w:ascii="Wingdings" w:hAnsi="Wingdings"/>
    </w:rPr>
  </w:style>
  <w:style w:styleId="Style_47_ch" w:type="character">
    <w:name w:val="WW8Num31z2"/>
    <w:link w:val="Style_47"/>
    <w:rPr>
      <w:rFonts w:ascii="Wingdings" w:hAnsi="Wingdings"/>
    </w:rPr>
  </w:style>
  <w:style w:styleId="Style_48" w:type="paragraph">
    <w:name w:val="footer"/>
    <w:basedOn w:val="Style_4"/>
    <w:link w:val="Style_48_ch"/>
    <w:pPr>
      <w:widowControl w:val="1"/>
      <w:tabs>
        <w:tab w:leader="none" w:pos="4677" w:val="center"/>
        <w:tab w:leader="none" w:pos="9355" w:val="right"/>
      </w:tabs>
      <w:ind/>
    </w:pPr>
    <w:rPr>
      <w:sz w:val="20"/>
    </w:rPr>
  </w:style>
  <w:style w:styleId="Style_48_ch" w:type="character">
    <w:name w:val="footer"/>
    <w:basedOn w:val="Style_4_ch"/>
    <w:link w:val="Style_48"/>
    <w:rPr>
      <w:sz w:val="20"/>
    </w:rPr>
  </w:style>
  <w:style w:styleId="Style_49" w:type="paragraph">
    <w:name w:val="Основной текст (3)_"/>
    <w:link w:val="Style_49_ch"/>
    <w:rPr>
      <w:rFonts w:ascii="Times New Roman" w:hAnsi="Times New Roman"/>
      <w:b w:val="1"/>
      <w:spacing w:val="0"/>
      <w:sz w:val="27"/>
    </w:rPr>
  </w:style>
  <w:style w:styleId="Style_49_ch" w:type="character">
    <w:name w:val="Основной текст (3)_"/>
    <w:link w:val="Style_49"/>
    <w:rPr>
      <w:rFonts w:ascii="Times New Roman" w:hAnsi="Times New Roman"/>
      <w:b w:val="1"/>
      <w:spacing w:val="0"/>
      <w:sz w:val="27"/>
    </w:rPr>
  </w:style>
  <w:style w:styleId="Style_50" w:type="paragraph">
    <w:name w:val="Основной текст 3"/>
    <w:basedOn w:val="Style_4"/>
    <w:link w:val="Style_50_ch"/>
    <w:pPr>
      <w:widowControl w:val="1"/>
      <w:spacing w:after="120" w:before="0"/>
      <w:ind/>
    </w:pPr>
    <w:rPr>
      <w:sz w:val="16"/>
    </w:rPr>
  </w:style>
  <w:style w:styleId="Style_50_ch" w:type="character">
    <w:name w:val="Основной текст 3"/>
    <w:basedOn w:val="Style_4_ch"/>
    <w:link w:val="Style_50"/>
    <w:rPr>
      <w:sz w:val="16"/>
    </w:rPr>
  </w:style>
  <w:style w:styleId="Style_51" w:type="paragraph">
    <w:name w:val="WW8Num15z0"/>
    <w:link w:val="Style_51_ch"/>
    <w:rPr>
      <w:b w:val="1"/>
    </w:rPr>
  </w:style>
  <w:style w:styleId="Style_51_ch" w:type="character">
    <w:name w:val="WW8Num15z0"/>
    <w:link w:val="Style_51"/>
    <w:rPr>
      <w:b w:val="1"/>
    </w:rPr>
  </w:style>
  <w:style w:styleId="Style_52" w:type="paragraph">
    <w:name w:val="Заголовок №1 (2)_"/>
    <w:link w:val="Style_52_ch"/>
    <w:rPr>
      <w:rFonts w:ascii="Times New Roman" w:hAnsi="Times New Roman"/>
      <w:spacing w:val="0"/>
      <w:sz w:val="27"/>
    </w:rPr>
  </w:style>
  <w:style w:styleId="Style_52_ch" w:type="character">
    <w:name w:val="Заголовок №1 (2)_"/>
    <w:link w:val="Style_52"/>
    <w:rPr>
      <w:rFonts w:ascii="Times New Roman" w:hAnsi="Times New Roman"/>
      <w:spacing w:val="0"/>
      <w:sz w:val="27"/>
    </w:rPr>
  </w:style>
  <w:style w:styleId="Style_53" w:type="paragraph">
    <w:name w:val="WW8Num18z1"/>
    <w:link w:val="Style_53_ch"/>
  </w:style>
  <w:style w:styleId="Style_53_ch" w:type="character">
    <w:name w:val="WW8Num18z1"/>
    <w:link w:val="Style_53"/>
  </w:style>
  <w:style w:styleId="Style_54" w:type="paragraph">
    <w:name w:val="WW8Num4z0"/>
    <w:link w:val="Style_54_ch"/>
    <w:rPr>
      <w:rFonts w:ascii="Symbol" w:hAnsi="Symbol"/>
    </w:rPr>
  </w:style>
  <w:style w:styleId="Style_54_ch" w:type="character">
    <w:name w:val="WW8Num4z0"/>
    <w:link w:val="Style_54"/>
    <w:rPr>
      <w:rFonts w:ascii="Symbol" w:hAnsi="Symbol"/>
    </w:rPr>
  </w:style>
  <w:style w:styleId="Style_55" w:type="paragraph">
    <w:name w:val="Основной текст Знак3"/>
    <w:link w:val="Style_55_ch"/>
    <w:rPr>
      <w:color w:val="000000"/>
    </w:rPr>
  </w:style>
  <w:style w:styleId="Style_55_ch" w:type="character">
    <w:name w:val="Основной текст Знак3"/>
    <w:link w:val="Style_55"/>
    <w:rPr>
      <w:color w:val="000000"/>
    </w:rPr>
  </w:style>
  <w:style w:styleId="Style_56" w:type="paragraph">
    <w:name w:val="Оглавление + 16"/>
    <w:link w:val="Style_56_ch"/>
    <w:rPr>
      <w:rFonts w:ascii="Times New Roman" w:hAnsi="Times New Roman"/>
      <w:spacing w:val="0"/>
      <w:sz w:val="33"/>
    </w:rPr>
  </w:style>
  <w:style w:styleId="Style_56_ch" w:type="character">
    <w:name w:val="Оглавление + 16"/>
    <w:link w:val="Style_56"/>
    <w:rPr>
      <w:rFonts w:ascii="Times New Roman" w:hAnsi="Times New Roman"/>
      <w:spacing w:val="0"/>
      <w:sz w:val="33"/>
    </w:rPr>
  </w:style>
  <w:style w:styleId="Style_57" w:type="paragraph">
    <w:name w:val="toc 3"/>
    <w:next w:val="Style_4"/>
    <w:link w:val="Style_57_ch"/>
    <w:uiPriority w:val="39"/>
    <w:pPr>
      <w:widowControl w:val="1"/>
      <w:ind w:firstLine="0" w:left="400"/>
      <w:jc w:val="left"/>
    </w:pPr>
    <w:rPr>
      <w:rFonts w:ascii="XO Thames" w:hAnsi="XO Thames"/>
      <w:sz w:val="28"/>
    </w:rPr>
  </w:style>
  <w:style w:styleId="Style_57_ch" w:type="character">
    <w:name w:val="toc 3"/>
    <w:link w:val="Style_57"/>
    <w:rPr>
      <w:rFonts w:ascii="XO Thames" w:hAnsi="XO Thames"/>
      <w:sz w:val="28"/>
    </w:rPr>
  </w:style>
  <w:style w:styleId="Style_58" w:type="paragraph">
    <w:name w:val="WW8Num14z1"/>
    <w:link w:val="Style_58_ch"/>
    <w:rPr>
      <w:b w:val="0"/>
    </w:rPr>
  </w:style>
  <w:style w:styleId="Style_58_ch" w:type="character">
    <w:name w:val="WW8Num14z1"/>
    <w:link w:val="Style_58"/>
    <w:rPr>
      <w:b w:val="0"/>
    </w:rPr>
  </w:style>
  <w:style w:styleId="Style_59" w:type="paragraph">
    <w:name w:val="WW8Num32z1"/>
    <w:link w:val="Style_59_ch"/>
    <w:rPr>
      <w:rFonts w:ascii="Times New Roman" w:hAnsi="Times New Roman"/>
      <w:b w:val="0"/>
      <w:i w:val="0"/>
      <w:caps w:val="0"/>
      <w:smallCaps w:val="0"/>
      <w:strike w:val="0"/>
      <w:color w:val="000000"/>
      <w:spacing w:val="0"/>
      <w:sz w:val="27"/>
      <w:u w:val="none"/>
    </w:rPr>
  </w:style>
  <w:style w:styleId="Style_59_ch" w:type="character">
    <w:name w:val="WW8Num32z1"/>
    <w:link w:val="Style_59"/>
    <w:rPr>
      <w:rFonts w:ascii="Times New Roman" w:hAnsi="Times New Roman"/>
      <w:b w:val="0"/>
      <w:i w:val="0"/>
      <w:caps w:val="0"/>
      <w:smallCaps w:val="0"/>
      <w:strike w:val="0"/>
      <w:color w:val="000000"/>
      <w:spacing w:val="0"/>
      <w:sz w:val="27"/>
      <w:u w:val="none"/>
    </w:rPr>
  </w:style>
  <w:style w:styleId="Style_60" w:type="paragraph">
    <w:name w:val="Основной текст Знак13"/>
    <w:link w:val="Style_60_ch"/>
    <w:rPr>
      <w:color w:val="000000"/>
    </w:rPr>
  </w:style>
  <w:style w:styleId="Style_60_ch" w:type="character">
    <w:name w:val="Основной текст Знак13"/>
    <w:link w:val="Style_60"/>
    <w:rPr>
      <w:color w:val="000000"/>
    </w:rPr>
  </w:style>
  <w:style w:styleId="Style_61" w:type="paragraph">
    <w:name w:val="Основной текст 2 Знак"/>
    <w:link w:val="Style_61_ch"/>
    <w:rPr>
      <w:color w:val="000000"/>
    </w:rPr>
  </w:style>
  <w:style w:styleId="Style_61_ch" w:type="character">
    <w:name w:val="Основной текст 2 Знак"/>
    <w:link w:val="Style_61"/>
    <w:rPr>
      <w:color w:val="000000"/>
    </w:rPr>
  </w:style>
  <w:style w:styleId="Style_62" w:type="paragraph">
    <w:name w:val="Основной текст Знак11"/>
    <w:link w:val="Style_62_ch"/>
    <w:rPr>
      <w:color w:val="000000"/>
    </w:rPr>
  </w:style>
  <w:style w:styleId="Style_62_ch" w:type="character">
    <w:name w:val="Основной текст Знак11"/>
    <w:link w:val="Style_62"/>
    <w:rPr>
      <w:color w:val="000000"/>
    </w:rPr>
  </w:style>
  <w:style w:styleId="Style_63" w:type="paragraph">
    <w:name w:val="WW8Num16z0"/>
    <w:link w:val="Style_63_ch"/>
    <w:rPr>
      <w:b w:val="1"/>
    </w:rPr>
  </w:style>
  <w:style w:styleId="Style_63_ch" w:type="character">
    <w:name w:val="WW8Num16z0"/>
    <w:link w:val="Style_63"/>
    <w:rPr>
      <w:b w:val="1"/>
    </w:rPr>
  </w:style>
  <w:style w:styleId="Style_64" w:type="paragraph">
    <w:name w:val="WW8Num5z0"/>
    <w:link w:val="Style_64_ch"/>
    <w:rPr>
      <w:rFonts w:ascii="Times New Roman" w:hAnsi="Times New Roman"/>
      <w:b w:val="0"/>
      <w:i w:val="0"/>
      <w:caps w:val="0"/>
      <w:smallCaps w:val="0"/>
      <w:strike w:val="0"/>
      <w:color w:val="000000"/>
      <w:spacing w:val="0"/>
      <w:sz w:val="27"/>
      <w:u w:val="none"/>
    </w:rPr>
  </w:style>
  <w:style w:styleId="Style_64_ch" w:type="character">
    <w:name w:val="WW8Num5z0"/>
    <w:link w:val="Style_64"/>
    <w:rPr>
      <w:rFonts w:ascii="Times New Roman" w:hAnsi="Times New Roman"/>
      <w:b w:val="0"/>
      <w:i w:val="0"/>
      <w:caps w:val="0"/>
      <w:smallCaps w:val="0"/>
      <w:strike w:val="0"/>
      <w:color w:val="000000"/>
      <w:spacing w:val="0"/>
      <w:sz w:val="27"/>
      <w:u w:val="none"/>
    </w:rPr>
  </w:style>
  <w:style w:styleId="Style_65" w:type="paragraph">
    <w:name w:val="WW8Num17z1"/>
    <w:link w:val="Style_65_ch"/>
    <w:rPr>
      <w:rFonts w:ascii="Courier New" w:hAnsi="Courier New"/>
    </w:rPr>
  </w:style>
  <w:style w:styleId="Style_65_ch" w:type="character">
    <w:name w:val="WW8Num17z1"/>
    <w:link w:val="Style_65"/>
    <w:rPr>
      <w:rFonts w:ascii="Courier New" w:hAnsi="Courier New"/>
    </w:rPr>
  </w:style>
  <w:style w:styleId="Style_66" w:type="paragraph">
    <w:name w:val="WW8Num6z0"/>
    <w:link w:val="Style_66_ch"/>
    <w:rPr>
      <w:rFonts w:ascii="Times New Roman" w:hAnsi="Times New Roman"/>
      <w:b w:val="0"/>
      <w:i w:val="0"/>
      <w:caps w:val="0"/>
      <w:smallCaps w:val="0"/>
      <w:strike w:val="0"/>
      <w:color w:val="000000"/>
      <w:spacing w:val="0"/>
      <w:sz w:val="27"/>
      <w:u w:val="none"/>
    </w:rPr>
  </w:style>
  <w:style w:styleId="Style_66_ch" w:type="character">
    <w:name w:val="WW8Num6z0"/>
    <w:link w:val="Style_66"/>
    <w:rPr>
      <w:rFonts w:ascii="Times New Roman" w:hAnsi="Times New Roman"/>
      <w:b w:val="0"/>
      <w:i w:val="0"/>
      <w:caps w:val="0"/>
      <w:smallCaps w:val="0"/>
      <w:strike w:val="0"/>
      <w:color w:val="000000"/>
      <w:spacing w:val="0"/>
      <w:sz w:val="27"/>
      <w:u w:val="none"/>
    </w:rPr>
  </w:style>
  <w:style w:styleId="Style_67" w:type="paragraph">
    <w:name w:val="Текст выноски Знак"/>
    <w:link w:val="Style_67_ch"/>
    <w:rPr>
      <w:rFonts w:ascii="Tahoma" w:hAnsi="Tahoma"/>
      <w:color w:val="000000"/>
      <w:sz w:val="16"/>
    </w:rPr>
  </w:style>
  <w:style w:styleId="Style_67_ch" w:type="character">
    <w:name w:val="Текст выноски Знак"/>
    <w:link w:val="Style_67"/>
    <w:rPr>
      <w:rFonts w:ascii="Tahoma" w:hAnsi="Tahoma"/>
      <w:color w:val="000000"/>
      <w:sz w:val="16"/>
    </w:rPr>
  </w:style>
  <w:style w:styleId="Style_68" w:type="paragraph">
    <w:name w:val="WW8Num20z0"/>
    <w:link w:val="Style_68_ch"/>
  </w:style>
  <w:style w:styleId="Style_68_ch" w:type="character">
    <w:name w:val="WW8Num20z0"/>
    <w:link w:val="Style_68"/>
  </w:style>
  <w:style w:styleId="Style_69" w:type="paragraph">
    <w:name w:val="WW8Num14z2"/>
    <w:link w:val="Style_69_ch"/>
  </w:style>
  <w:style w:styleId="Style_69_ch" w:type="character">
    <w:name w:val="WW8Num14z2"/>
    <w:link w:val="Style_69"/>
  </w:style>
  <w:style w:styleId="Style_70" w:type="paragraph">
    <w:name w:val="heading 5"/>
    <w:next w:val="Style_4"/>
    <w:link w:val="Style_70_ch"/>
    <w:uiPriority w:val="9"/>
    <w:qFormat/>
    <w:pPr>
      <w:widowControl w:val="1"/>
      <w:spacing w:after="120" w:before="120"/>
      <w:ind/>
      <w:jc w:val="both"/>
      <w:outlineLvl w:val="4"/>
    </w:pPr>
    <w:rPr>
      <w:rFonts w:ascii="XO Thames" w:hAnsi="XO Thames"/>
      <w:b w:val="1"/>
      <w:sz w:val="22"/>
    </w:rPr>
  </w:style>
  <w:style w:styleId="Style_70_ch" w:type="character">
    <w:name w:val="heading 5"/>
    <w:link w:val="Style_70"/>
    <w:rPr>
      <w:rFonts w:ascii="XO Thames" w:hAnsi="XO Thames"/>
      <w:b w:val="1"/>
      <w:sz w:val="22"/>
    </w:rPr>
  </w:style>
  <w:style w:styleId="Style_71" w:type="paragraph">
    <w:name w:val="Содержимое таблицы"/>
    <w:basedOn w:val="Style_4"/>
    <w:link w:val="Style_71_ch"/>
    <w:rPr>
      <w:rFonts w:ascii="Times New Roman" w:hAnsi="Times New Roman"/>
      <w:color w:val="000000"/>
      <w:sz w:val="20"/>
    </w:rPr>
  </w:style>
  <w:style w:styleId="Style_71_ch" w:type="character">
    <w:name w:val="Содержимое таблицы"/>
    <w:basedOn w:val="Style_4_ch"/>
    <w:link w:val="Style_71"/>
    <w:rPr>
      <w:rFonts w:ascii="Times New Roman" w:hAnsi="Times New Roman"/>
      <w:color w:val="000000"/>
      <w:sz w:val="20"/>
    </w:rPr>
  </w:style>
  <w:style w:styleId="Style_72" w:type="paragraph">
    <w:name w:val="WW8Num1z0"/>
    <w:link w:val="Style_72_ch"/>
    <w:rPr>
      <w:rFonts w:ascii="Times New Roman" w:hAnsi="Times New Roman"/>
      <w:b w:val="0"/>
      <w:i w:val="0"/>
      <w:caps w:val="0"/>
      <w:smallCaps w:val="0"/>
      <w:strike w:val="0"/>
      <w:color w:val="000000"/>
      <w:spacing w:val="0"/>
      <w:sz w:val="27"/>
      <w:u w:val="none"/>
    </w:rPr>
  </w:style>
  <w:style w:styleId="Style_72_ch" w:type="character">
    <w:name w:val="WW8Num1z0"/>
    <w:link w:val="Style_72"/>
    <w:rPr>
      <w:rFonts w:ascii="Times New Roman" w:hAnsi="Times New Roman"/>
      <w:b w:val="0"/>
      <w:i w:val="0"/>
      <w:caps w:val="0"/>
      <w:smallCaps w:val="0"/>
      <w:strike w:val="0"/>
      <w:color w:val="000000"/>
      <w:spacing w:val="0"/>
      <w:sz w:val="27"/>
      <w:u w:val="none"/>
    </w:rPr>
  </w:style>
  <w:style w:styleId="Style_73" w:type="paragraph">
    <w:name w:val="heading 1"/>
    <w:next w:val="Style_4"/>
    <w:link w:val="Style_73_ch"/>
    <w:uiPriority w:val="9"/>
    <w:qFormat/>
    <w:pPr>
      <w:widowControl w:val="1"/>
      <w:spacing w:after="120" w:before="120"/>
      <w:ind/>
      <w:jc w:val="both"/>
      <w:outlineLvl w:val="0"/>
    </w:pPr>
    <w:rPr>
      <w:rFonts w:ascii="XO Thames" w:hAnsi="XO Thames"/>
      <w:b w:val="1"/>
      <w:sz w:val="32"/>
    </w:rPr>
  </w:style>
  <w:style w:styleId="Style_73_ch" w:type="character">
    <w:name w:val="heading 1"/>
    <w:link w:val="Style_73"/>
    <w:rPr>
      <w:rFonts w:ascii="XO Thames" w:hAnsi="XO Thames"/>
      <w:b w:val="1"/>
      <w:sz w:val="32"/>
    </w:rPr>
  </w:style>
  <w:style w:styleId="Style_74" w:type="paragraph">
    <w:name w:val="WW8Num19z0"/>
    <w:link w:val="Style_74_ch"/>
  </w:style>
  <w:style w:styleId="Style_74_ch" w:type="character">
    <w:name w:val="WW8Num19z0"/>
    <w:link w:val="Style_74"/>
  </w:style>
  <w:style w:styleId="Style_75" w:type="paragraph">
    <w:name w:val="Основной текст Знак2"/>
    <w:link w:val="Style_75_ch"/>
    <w:rPr>
      <w:color w:val="000000"/>
    </w:rPr>
  </w:style>
  <w:style w:styleId="Style_75_ch" w:type="character">
    <w:name w:val="Основной текст Знак2"/>
    <w:link w:val="Style_75"/>
    <w:rPr>
      <w:color w:val="000000"/>
    </w:rPr>
  </w:style>
  <w:style w:styleId="Style_76" w:type="paragraph">
    <w:name w:val="Обычный (веб)"/>
    <w:basedOn w:val="Style_4"/>
    <w:link w:val="Style_76_ch"/>
    <w:pPr>
      <w:widowControl w:val="1"/>
      <w:spacing w:after="74" w:before="74"/>
      <w:ind w:firstLine="0" w:left="74" w:right="74"/>
    </w:pPr>
    <w:rPr>
      <w:rFonts w:ascii="Arial CYR" w:hAnsi="Arial CYR"/>
      <w:sz w:val="30"/>
    </w:rPr>
  </w:style>
  <w:style w:styleId="Style_76_ch" w:type="character">
    <w:name w:val="Обычный (веб)"/>
    <w:basedOn w:val="Style_4_ch"/>
    <w:link w:val="Style_76"/>
    <w:rPr>
      <w:rFonts w:ascii="Arial CYR" w:hAnsi="Arial CYR"/>
      <w:sz w:val="30"/>
    </w:rPr>
  </w:style>
  <w:style w:styleId="Style_77" w:type="paragraph">
    <w:name w:val="Hyperlink"/>
    <w:link w:val="Style_77_ch"/>
    <w:rPr>
      <w:color w:val="0066CC"/>
      <w:u w:val="single"/>
    </w:rPr>
  </w:style>
  <w:style w:styleId="Style_77_ch" w:type="character">
    <w:name w:val="Hyperlink"/>
    <w:link w:val="Style_77"/>
    <w:rPr>
      <w:color w:val="0066CC"/>
      <w:u w:val="single"/>
    </w:rPr>
  </w:style>
  <w:style w:styleId="Style_78" w:type="paragraph">
    <w:name w:val="Footnote"/>
    <w:link w:val="Style_78_ch"/>
    <w:pPr>
      <w:widowControl w:val="1"/>
      <w:ind w:firstLine="851" w:left="0"/>
      <w:jc w:val="both"/>
    </w:pPr>
    <w:rPr>
      <w:rFonts w:ascii="XO Thames" w:hAnsi="XO Thames"/>
      <w:sz w:val="22"/>
    </w:rPr>
  </w:style>
  <w:style w:styleId="Style_78_ch" w:type="character">
    <w:name w:val="Footnote"/>
    <w:link w:val="Style_78"/>
    <w:rPr>
      <w:rFonts w:ascii="XO Thames" w:hAnsi="XO Thames"/>
      <w:sz w:val="22"/>
    </w:rPr>
  </w:style>
  <w:style w:styleId="Style_79" w:type="paragraph">
    <w:name w:val="Основной текст Знак5"/>
    <w:link w:val="Style_79_ch"/>
    <w:rPr>
      <w:color w:val="000000"/>
    </w:rPr>
  </w:style>
  <w:style w:styleId="Style_79_ch" w:type="character">
    <w:name w:val="Основной текст Знак5"/>
    <w:link w:val="Style_79"/>
    <w:rPr>
      <w:color w:val="000000"/>
    </w:rPr>
  </w:style>
  <w:style w:styleId="Style_80" w:type="paragraph">
    <w:name w:val="toc 1"/>
    <w:basedOn w:val="Style_4"/>
    <w:next w:val="Style_4"/>
    <w:link w:val="Style_80_ch"/>
    <w:uiPriority w:val="39"/>
  </w:style>
  <w:style w:styleId="Style_80_ch" w:type="character">
    <w:name w:val="toc 1"/>
    <w:basedOn w:val="Style_4_ch"/>
    <w:link w:val="Style_80"/>
  </w:style>
  <w:style w:styleId="Style_81" w:type="paragraph">
    <w:name w:val="Основной текст 31"/>
    <w:basedOn w:val="Style_4"/>
    <w:link w:val="Style_81_ch"/>
    <w:pPr>
      <w:widowControl w:val="1"/>
      <w:spacing w:after="120" w:before="0"/>
      <w:ind/>
    </w:pPr>
    <w:rPr>
      <w:rFonts w:ascii="Courier New" w:hAnsi="Courier New"/>
      <w:color w:val="000000"/>
      <w:sz w:val="16"/>
    </w:rPr>
  </w:style>
  <w:style w:styleId="Style_81_ch" w:type="character">
    <w:name w:val="Основной текст 31"/>
    <w:basedOn w:val="Style_4_ch"/>
    <w:link w:val="Style_81"/>
    <w:rPr>
      <w:rFonts w:ascii="Courier New" w:hAnsi="Courier New"/>
      <w:color w:val="000000"/>
      <w:sz w:val="16"/>
    </w:rPr>
  </w:style>
  <w:style w:styleId="Style_82" w:type="paragraph">
    <w:name w:val="Указатель"/>
    <w:basedOn w:val="Style_4"/>
    <w:link w:val="Style_82_ch"/>
  </w:style>
  <w:style w:styleId="Style_82_ch" w:type="character">
    <w:name w:val="Указатель"/>
    <w:basedOn w:val="Style_4_ch"/>
    <w:link w:val="Style_82"/>
  </w:style>
  <w:style w:styleId="Style_83" w:type="paragraph">
    <w:name w:val="Основной текст + Полужирный2"/>
    <w:link w:val="Style_83_ch"/>
    <w:rPr>
      <w:rFonts w:ascii="Times New Roman" w:hAnsi="Times New Roman"/>
      <w:b w:val="1"/>
      <w:spacing w:val="0"/>
      <w:sz w:val="27"/>
    </w:rPr>
  </w:style>
  <w:style w:styleId="Style_83_ch" w:type="character">
    <w:name w:val="Основной текст + Полужирный2"/>
    <w:link w:val="Style_83"/>
    <w:rPr>
      <w:rFonts w:ascii="Times New Roman" w:hAnsi="Times New Roman"/>
      <w:b w:val="1"/>
      <w:spacing w:val="0"/>
      <w:sz w:val="27"/>
    </w:rPr>
  </w:style>
  <w:style w:styleId="Style_84" w:type="paragraph">
    <w:name w:val="Header and Footer"/>
    <w:link w:val="Style_84_ch"/>
    <w:pPr>
      <w:widowControl w:val="1"/>
      <w:spacing w:line="240" w:lineRule="auto"/>
      <w:ind/>
      <w:jc w:val="both"/>
    </w:pPr>
    <w:rPr>
      <w:rFonts w:ascii="XO Thames" w:hAnsi="XO Thames"/>
      <w:sz w:val="28"/>
    </w:rPr>
  </w:style>
  <w:style w:styleId="Style_84_ch" w:type="character">
    <w:name w:val="Header and Footer"/>
    <w:link w:val="Style_84"/>
    <w:rPr>
      <w:rFonts w:ascii="XO Thames" w:hAnsi="XO Thames"/>
      <w:sz w:val="28"/>
    </w:rPr>
  </w:style>
  <w:style w:styleId="Style_85" w:type="paragraph">
    <w:name w:val="Основной текст Знак9"/>
    <w:link w:val="Style_85_ch"/>
    <w:rPr>
      <w:color w:val="000000"/>
    </w:rPr>
  </w:style>
  <w:style w:styleId="Style_85_ch" w:type="character">
    <w:name w:val="Основной текст Знак9"/>
    <w:link w:val="Style_85"/>
    <w:rPr>
      <w:color w:val="000000"/>
    </w:rPr>
  </w:style>
  <w:style w:styleId="Style_86" w:type="paragraph">
    <w:name w:val="WW8Num7z0"/>
    <w:link w:val="Style_86_ch"/>
    <w:rPr>
      <w:rFonts w:ascii="Times New Roman" w:hAnsi="Times New Roman"/>
      <w:b w:val="0"/>
      <w:i w:val="0"/>
      <w:caps w:val="0"/>
      <w:smallCaps w:val="0"/>
      <w:strike w:val="0"/>
      <w:color w:val="000000"/>
      <w:spacing w:val="0"/>
      <w:sz w:val="27"/>
      <w:u w:val="none"/>
    </w:rPr>
  </w:style>
  <w:style w:styleId="Style_86_ch" w:type="character">
    <w:name w:val="WW8Num7z0"/>
    <w:link w:val="Style_86"/>
    <w:rPr>
      <w:rFonts w:ascii="Times New Roman" w:hAnsi="Times New Roman"/>
      <w:b w:val="0"/>
      <w:i w:val="0"/>
      <w:caps w:val="0"/>
      <w:smallCaps w:val="0"/>
      <w:strike w:val="0"/>
      <w:color w:val="000000"/>
      <w:spacing w:val="0"/>
      <w:sz w:val="27"/>
      <w:u w:val="none"/>
    </w:rPr>
  </w:style>
  <w:style w:styleId="Style_87" w:type="paragraph">
    <w:name w:val="WW8Num11z0"/>
    <w:link w:val="Style_87_ch"/>
    <w:rPr>
      <w:rFonts w:ascii="Times New Roman" w:hAnsi="Times New Roman"/>
      <w:spacing w:val="0"/>
      <w:sz w:val="28"/>
    </w:rPr>
  </w:style>
  <w:style w:styleId="Style_87_ch" w:type="character">
    <w:name w:val="WW8Num11z0"/>
    <w:link w:val="Style_87"/>
    <w:rPr>
      <w:rFonts w:ascii="Times New Roman" w:hAnsi="Times New Roman"/>
      <w:spacing w:val="0"/>
      <w:sz w:val="28"/>
    </w:rPr>
  </w:style>
  <w:style w:styleId="Style_88" w:type="paragraph">
    <w:name w:val="Основной текст + 12 pt"/>
    <w:link w:val="Style_88_ch"/>
    <w:rPr>
      <w:rFonts w:ascii="Times New Roman" w:hAnsi="Times New Roman"/>
      <w:spacing w:val="0"/>
      <w:sz w:val="24"/>
    </w:rPr>
  </w:style>
  <w:style w:styleId="Style_88_ch" w:type="character">
    <w:name w:val="Основной текст + 12 pt"/>
    <w:link w:val="Style_88"/>
    <w:rPr>
      <w:rFonts w:ascii="Times New Roman" w:hAnsi="Times New Roman"/>
      <w:spacing w:val="0"/>
      <w:sz w:val="24"/>
    </w:rPr>
  </w:style>
  <w:style w:styleId="Style_89" w:type="paragraph">
    <w:name w:val="WW8Num11z1"/>
    <w:link w:val="Style_89_ch"/>
  </w:style>
  <w:style w:styleId="Style_89_ch" w:type="character">
    <w:name w:val="WW8Num11z1"/>
    <w:link w:val="Style_89"/>
  </w:style>
  <w:style w:styleId="Style_90" w:type="paragraph">
    <w:name w:val="Caption1"/>
    <w:basedOn w:val="Style_4"/>
    <w:link w:val="Style_90_ch"/>
    <w:pPr>
      <w:widowControl w:val="1"/>
      <w:spacing w:after="120" w:before="120"/>
      <w:ind/>
    </w:pPr>
    <w:rPr>
      <w:i w:val="1"/>
      <w:sz w:val="24"/>
    </w:rPr>
  </w:style>
  <w:style w:styleId="Style_90_ch" w:type="character">
    <w:name w:val="Caption1"/>
    <w:basedOn w:val="Style_4_ch"/>
    <w:link w:val="Style_90"/>
    <w:rPr>
      <w:i w:val="1"/>
      <w:sz w:val="24"/>
    </w:rPr>
  </w:style>
  <w:style w:styleId="Style_91" w:type="paragraph">
    <w:name w:val="toc 9"/>
    <w:next w:val="Style_4"/>
    <w:link w:val="Style_91_ch"/>
    <w:uiPriority w:val="39"/>
    <w:pPr>
      <w:widowControl w:val="1"/>
      <w:ind w:firstLine="0" w:left="1600"/>
      <w:jc w:val="left"/>
    </w:pPr>
    <w:rPr>
      <w:rFonts w:ascii="XO Thames" w:hAnsi="XO Thames"/>
      <w:sz w:val="28"/>
    </w:rPr>
  </w:style>
  <w:style w:styleId="Style_91_ch" w:type="character">
    <w:name w:val="toc 9"/>
    <w:link w:val="Style_91"/>
    <w:rPr>
      <w:rFonts w:ascii="XO Thames" w:hAnsi="XO Thames"/>
      <w:sz w:val="28"/>
    </w:rPr>
  </w:style>
  <w:style w:styleId="Style_92" w:type="paragraph">
    <w:name w:val="WW8Num12z0"/>
    <w:link w:val="Style_92_ch"/>
  </w:style>
  <w:style w:styleId="Style_92_ch" w:type="character">
    <w:name w:val="WW8Num12z0"/>
    <w:link w:val="Style_92"/>
  </w:style>
  <w:style w:styleId="Style_93" w:type="paragraph">
    <w:name w:val="WW8Num8z0"/>
    <w:link w:val="Style_93_ch"/>
    <w:rPr>
      <w:rFonts w:ascii="Times New Roman" w:hAnsi="Times New Roman"/>
      <w:b w:val="0"/>
      <w:i w:val="0"/>
      <w:caps w:val="0"/>
      <w:smallCaps w:val="0"/>
      <w:strike w:val="0"/>
      <w:color w:val="000000"/>
      <w:spacing w:val="0"/>
      <w:sz w:val="27"/>
      <w:u w:val="none"/>
    </w:rPr>
  </w:style>
  <w:style w:styleId="Style_93_ch" w:type="character">
    <w:name w:val="WW8Num8z0"/>
    <w:link w:val="Style_93"/>
    <w:rPr>
      <w:rFonts w:ascii="Times New Roman" w:hAnsi="Times New Roman"/>
      <w:b w:val="0"/>
      <w:i w:val="0"/>
      <w:caps w:val="0"/>
      <w:smallCaps w:val="0"/>
      <w:strike w:val="0"/>
      <w:color w:val="000000"/>
      <w:spacing w:val="0"/>
      <w:sz w:val="27"/>
      <w:u w:val="none"/>
    </w:rPr>
  </w:style>
  <w:style w:styleId="Style_94" w:type="paragraph">
    <w:name w:val="WW8Num17z2"/>
    <w:link w:val="Style_94_ch"/>
    <w:rPr>
      <w:rFonts w:ascii="Wingdings" w:hAnsi="Wingdings"/>
    </w:rPr>
  </w:style>
  <w:style w:styleId="Style_94_ch" w:type="character">
    <w:name w:val="WW8Num17z2"/>
    <w:link w:val="Style_94"/>
    <w:rPr>
      <w:rFonts w:ascii="Wingdings" w:hAnsi="Wingdings"/>
    </w:rPr>
  </w:style>
  <w:style w:styleId="Style_95" w:type="paragraph">
    <w:name w:val="WW8Num24z0"/>
    <w:link w:val="Style_95_ch"/>
  </w:style>
  <w:style w:styleId="Style_95_ch" w:type="character">
    <w:name w:val="WW8Num24z0"/>
    <w:link w:val="Style_95"/>
  </w:style>
  <w:style w:styleId="Style_96" w:type="paragraph">
    <w:name w:val="toc 8"/>
    <w:next w:val="Style_4"/>
    <w:link w:val="Style_96_ch"/>
    <w:uiPriority w:val="39"/>
    <w:pPr>
      <w:widowControl w:val="1"/>
      <w:ind w:firstLine="0" w:left="1400"/>
      <w:jc w:val="left"/>
    </w:pPr>
    <w:rPr>
      <w:rFonts w:ascii="XO Thames" w:hAnsi="XO Thames"/>
      <w:sz w:val="28"/>
    </w:rPr>
  </w:style>
  <w:style w:styleId="Style_96_ch" w:type="character">
    <w:name w:val="toc 8"/>
    <w:link w:val="Style_96"/>
    <w:rPr>
      <w:rFonts w:ascii="XO Thames" w:hAnsi="XO Thames"/>
      <w:sz w:val="28"/>
    </w:rPr>
  </w:style>
  <w:style w:styleId="Style_97" w:type="paragraph">
    <w:name w:val="Заголовок №1_"/>
    <w:link w:val="Style_97_ch"/>
    <w:rPr>
      <w:rFonts w:ascii="Times New Roman" w:hAnsi="Times New Roman"/>
      <w:b w:val="1"/>
      <w:spacing w:val="0"/>
      <w:sz w:val="27"/>
    </w:rPr>
  </w:style>
  <w:style w:styleId="Style_97_ch" w:type="character">
    <w:name w:val="Заголовок №1_"/>
    <w:link w:val="Style_97"/>
    <w:rPr>
      <w:rFonts w:ascii="Times New Roman" w:hAnsi="Times New Roman"/>
      <w:b w:val="1"/>
      <w:spacing w:val="0"/>
      <w:sz w:val="27"/>
    </w:rPr>
  </w:style>
  <w:style w:styleId="Style_98" w:type="paragraph">
    <w:name w:val="Основной шрифт абзаца"/>
    <w:link w:val="Style_98_ch"/>
  </w:style>
  <w:style w:styleId="Style_98_ch" w:type="character">
    <w:name w:val="Основной шрифт абзаца"/>
    <w:link w:val="Style_98"/>
  </w:style>
  <w:style w:styleId="Style_99" w:type="paragraph">
    <w:name w:val="WW8Num24z1"/>
    <w:link w:val="Style_99_ch"/>
    <w:rPr>
      <w:b w:val="0"/>
    </w:rPr>
  </w:style>
  <w:style w:styleId="Style_99_ch" w:type="character">
    <w:name w:val="WW8Num24z1"/>
    <w:link w:val="Style_99"/>
    <w:rPr>
      <w:b w:val="0"/>
    </w:rPr>
  </w:style>
  <w:style w:styleId="Style_3" w:type="paragraph">
    <w:name w:val="Основной текст 2"/>
    <w:basedOn w:val="Style_4"/>
    <w:link w:val="Style_3_ch"/>
    <w:pPr>
      <w:widowControl w:val="1"/>
      <w:spacing w:after="120" w:before="0" w:line="480" w:lineRule="auto"/>
      <w:ind/>
    </w:pPr>
    <w:rPr>
      <w:sz w:val="20"/>
    </w:rPr>
  </w:style>
  <w:style w:styleId="Style_3_ch" w:type="character">
    <w:name w:val="Основной текст 2"/>
    <w:basedOn w:val="Style_4_ch"/>
    <w:link w:val="Style_3"/>
    <w:rPr>
      <w:sz w:val="20"/>
    </w:rPr>
  </w:style>
  <w:style w:styleId="Style_100" w:type="paragraph">
    <w:name w:val="Основной текст 3 Знак"/>
    <w:link w:val="Style_100_ch"/>
    <w:rPr>
      <w:color w:val="000000"/>
      <w:sz w:val="16"/>
    </w:rPr>
  </w:style>
  <w:style w:styleId="Style_100_ch" w:type="character">
    <w:name w:val="Основной текст 3 Знак"/>
    <w:link w:val="Style_100"/>
    <w:rPr>
      <w:color w:val="000000"/>
      <w:sz w:val="16"/>
    </w:rPr>
  </w:style>
  <w:style w:styleId="Style_101" w:type="paragraph">
    <w:name w:val="Caption11"/>
    <w:basedOn w:val="Style_4"/>
    <w:link w:val="Style_101_ch"/>
    <w:pPr>
      <w:widowControl w:val="1"/>
      <w:spacing w:after="120" w:before="120"/>
      <w:ind/>
    </w:pPr>
    <w:rPr>
      <w:i w:val="1"/>
      <w:sz w:val="24"/>
    </w:rPr>
  </w:style>
  <w:style w:styleId="Style_101_ch" w:type="character">
    <w:name w:val="Caption11"/>
    <w:basedOn w:val="Style_4_ch"/>
    <w:link w:val="Style_101"/>
    <w:rPr>
      <w:i w:val="1"/>
      <w:sz w:val="24"/>
    </w:rPr>
  </w:style>
  <w:style w:styleId="Style_102" w:type="paragraph">
    <w:name w:val="WW8Num15z1"/>
    <w:link w:val="Style_102_ch"/>
  </w:style>
  <w:style w:styleId="Style_102_ch" w:type="character">
    <w:name w:val="WW8Num15z1"/>
    <w:link w:val="Style_102"/>
  </w:style>
  <w:style w:styleId="Style_103" w:type="paragraph">
    <w:name w:val="Основной текст Знак4"/>
    <w:link w:val="Style_103_ch"/>
    <w:rPr>
      <w:color w:val="000000"/>
    </w:rPr>
  </w:style>
  <w:style w:styleId="Style_103_ch" w:type="character">
    <w:name w:val="Основной текст Знак4"/>
    <w:link w:val="Style_103"/>
    <w:rPr>
      <w:color w:val="000000"/>
    </w:rPr>
  </w:style>
  <w:style w:styleId="Style_104" w:type="paragraph">
    <w:name w:val="Оглавление"/>
    <w:basedOn w:val="Style_4"/>
    <w:link w:val="Style_104_ch"/>
    <w:pPr>
      <w:widowControl w:val="1"/>
      <w:spacing w:line="317" w:lineRule="exact"/>
      <w:ind/>
      <w:jc w:val="both"/>
    </w:pPr>
    <w:rPr>
      <w:rFonts w:ascii="Times New Roman" w:hAnsi="Times New Roman"/>
      <w:color w:val="000000"/>
      <w:sz w:val="27"/>
    </w:rPr>
  </w:style>
  <w:style w:styleId="Style_104_ch" w:type="character">
    <w:name w:val="Оглавление"/>
    <w:basedOn w:val="Style_4_ch"/>
    <w:link w:val="Style_104"/>
    <w:rPr>
      <w:rFonts w:ascii="Times New Roman" w:hAnsi="Times New Roman"/>
      <w:color w:val="000000"/>
      <w:sz w:val="27"/>
    </w:rPr>
  </w:style>
  <w:style w:styleId="Style_105" w:type="paragraph">
    <w:name w:val="toc 5"/>
    <w:next w:val="Style_4"/>
    <w:link w:val="Style_105_ch"/>
    <w:uiPriority w:val="39"/>
    <w:pPr>
      <w:widowControl w:val="1"/>
      <w:ind w:firstLine="0" w:left="800"/>
      <w:jc w:val="left"/>
    </w:pPr>
    <w:rPr>
      <w:rFonts w:ascii="XO Thames" w:hAnsi="XO Thames"/>
      <w:sz w:val="28"/>
    </w:rPr>
  </w:style>
  <w:style w:styleId="Style_105_ch" w:type="character">
    <w:name w:val="toc 5"/>
    <w:link w:val="Style_105"/>
    <w:rPr>
      <w:rFonts w:ascii="XO Thames" w:hAnsi="XO Thames"/>
      <w:sz w:val="28"/>
    </w:rPr>
  </w:style>
  <w:style w:styleId="Style_106" w:type="paragraph">
    <w:name w:val="WW8Num14z0"/>
    <w:link w:val="Style_106_ch"/>
    <w:rPr>
      <w:b w:val="1"/>
    </w:rPr>
  </w:style>
  <w:style w:styleId="Style_106_ch" w:type="character">
    <w:name w:val="WW8Num14z0"/>
    <w:link w:val="Style_106"/>
    <w:rPr>
      <w:b w:val="1"/>
    </w:rPr>
  </w:style>
  <w:style w:styleId="Style_107" w:type="paragraph">
    <w:name w:val="Заголовок таблицы"/>
    <w:basedOn w:val="Style_71"/>
    <w:link w:val="Style_107_ch"/>
    <w:pPr>
      <w:widowControl w:val="1"/>
      <w:ind/>
      <w:jc w:val="center"/>
    </w:pPr>
    <w:rPr>
      <w:b w:val="1"/>
    </w:rPr>
  </w:style>
  <w:style w:styleId="Style_107_ch" w:type="character">
    <w:name w:val="Заголовок таблицы"/>
    <w:basedOn w:val="Style_71_ch"/>
    <w:link w:val="Style_107"/>
    <w:rPr>
      <w:b w:val="1"/>
    </w:rPr>
  </w:style>
  <w:style w:styleId="Style_108" w:type="paragraph">
    <w:name w:val="Основной текст (3)"/>
    <w:basedOn w:val="Style_4"/>
    <w:link w:val="Style_108_ch"/>
    <w:pPr>
      <w:widowControl w:val="1"/>
      <w:spacing w:after="240" w:before="120" w:line="240" w:lineRule="atLeast"/>
      <w:ind/>
    </w:pPr>
    <w:rPr>
      <w:rFonts w:ascii="Times New Roman" w:hAnsi="Times New Roman"/>
      <w:b w:val="1"/>
      <w:color w:val="000000"/>
      <w:sz w:val="27"/>
    </w:rPr>
  </w:style>
  <w:style w:styleId="Style_108_ch" w:type="character">
    <w:name w:val="Основной текст (3)"/>
    <w:basedOn w:val="Style_4_ch"/>
    <w:link w:val="Style_108"/>
    <w:rPr>
      <w:rFonts w:ascii="Times New Roman" w:hAnsi="Times New Roman"/>
      <w:b w:val="1"/>
      <w:color w:val="000000"/>
      <w:sz w:val="27"/>
    </w:rPr>
  </w:style>
  <w:style w:styleId="Style_109" w:type="paragraph">
    <w:name w:val="caption"/>
    <w:basedOn w:val="Style_4"/>
    <w:link w:val="Style_109_ch"/>
    <w:pPr>
      <w:widowControl w:val="1"/>
      <w:spacing w:after="120" w:before="120"/>
      <w:ind/>
    </w:pPr>
    <w:rPr>
      <w:i w:val="1"/>
      <w:sz w:val="24"/>
    </w:rPr>
  </w:style>
  <w:style w:styleId="Style_109_ch" w:type="character">
    <w:name w:val="caption"/>
    <w:basedOn w:val="Style_4_ch"/>
    <w:link w:val="Style_109"/>
    <w:rPr>
      <w:i w:val="1"/>
      <w:sz w:val="24"/>
    </w:rPr>
  </w:style>
  <w:style w:styleId="Style_110" w:type="paragraph">
    <w:name w:val="Основной текст с отступом 2 Знак"/>
    <w:link w:val="Style_110_ch"/>
    <w:rPr>
      <w:rFonts w:ascii="Times New Roman" w:hAnsi="Times New Roman"/>
    </w:rPr>
  </w:style>
  <w:style w:styleId="Style_110_ch" w:type="character">
    <w:name w:val="Основной текст с отступом 2 Знак"/>
    <w:link w:val="Style_110"/>
    <w:rPr>
      <w:rFonts w:ascii="Times New Roman" w:hAnsi="Times New Roman"/>
    </w:rPr>
  </w:style>
  <w:style w:styleId="Style_111" w:type="paragraph">
    <w:name w:val="WW8Num30z0"/>
    <w:link w:val="Style_111_ch"/>
  </w:style>
  <w:style w:styleId="Style_111_ch" w:type="character">
    <w:name w:val="WW8Num30z0"/>
    <w:link w:val="Style_111"/>
  </w:style>
  <w:style w:styleId="Style_112" w:type="paragraph">
    <w:name w:val="WW8Num18z0"/>
    <w:link w:val="Style_112_ch"/>
    <w:rPr>
      <w:b w:val="1"/>
    </w:rPr>
  </w:style>
  <w:style w:styleId="Style_112_ch" w:type="character">
    <w:name w:val="WW8Num18z0"/>
    <w:link w:val="Style_112"/>
    <w:rPr>
      <w:b w:val="1"/>
    </w:rPr>
  </w:style>
  <w:style w:styleId="Style_113" w:type="paragraph">
    <w:name w:val="ConsPlusNonformat"/>
    <w:link w:val="Style_113_ch"/>
    <w:pPr>
      <w:widowControl w:val="0"/>
      <w:ind/>
    </w:pPr>
    <w:rPr>
      <w:rFonts w:ascii="Courier New" w:hAnsi="Courier New"/>
      <w:color w:val="000000"/>
      <w:sz w:val="20"/>
    </w:rPr>
  </w:style>
  <w:style w:styleId="Style_113_ch" w:type="character">
    <w:name w:val="ConsPlusNonformat"/>
    <w:link w:val="Style_113"/>
    <w:rPr>
      <w:rFonts w:ascii="Courier New" w:hAnsi="Courier New"/>
      <w:color w:val="000000"/>
      <w:sz w:val="20"/>
    </w:rPr>
  </w:style>
  <w:style w:styleId="Style_114" w:type="paragraph">
    <w:name w:val="List"/>
    <w:basedOn w:val="Style_115"/>
    <w:link w:val="Style_114_ch"/>
  </w:style>
  <w:style w:styleId="Style_114_ch" w:type="character">
    <w:name w:val="List"/>
    <w:basedOn w:val="Style_115_ch"/>
    <w:link w:val="Style_114"/>
  </w:style>
  <w:style w:styleId="Style_116" w:type="paragraph">
    <w:name w:val="Основной текст + Полужирный4"/>
    <w:link w:val="Style_116_ch"/>
    <w:rPr>
      <w:rFonts w:ascii="Times New Roman" w:hAnsi="Times New Roman"/>
      <w:b w:val="1"/>
      <w:spacing w:val="0"/>
      <w:sz w:val="27"/>
    </w:rPr>
  </w:style>
  <w:style w:styleId="Style_116_ch" w:type="character">
    <w:name w:val="Основной текст + Полужирный4"/>
    <w:link w:val="Style_116"/>
    <w:rPr>
      <w:rFonts w:ascii="Times New Roman" w:hAnsi="Times New Roman"/>
      <w:b w:val="1"/>
      <w:spacing w:val="0"/>
      <w:sz w:val="27"/>
    </w:rPr>
  </w:style>
  <w:style w:styleId="Style_117" w:type="paragraph">
    <w:name w:val="header"/>
    <w:basedOn w:val="Style_4"/>
    <w:link w:val="Style_117_ch"/>
    <w:pPr>
      <w:widowControl w:val="1"/>
      <w:tabs>
        <w:tab w:leader="none" w:pos="4677" w:val="center"/>
        <w:tab w:leader="none" w:pos="9355" w:val="right"/>
      </w:tabs>
      <w:ind/>
    </w:pPr>
    <w:rPr>
      <w:sz w:val="20"/>
    </w:rPr>
  </w:style>
  <w:style w:styleId="Style_117_ch" w:type="character">
    <w:name w:val="header"/>
    <w:basedOn w:val="Style_4_ch"/>
    <w:link w:val="Style_117"/>
    <w:rPr>
      <w:sz w:val="20"/>
    </w:rPr>
  </w:style>
  <w:style w:styleId="Style_118" w:type="paragraph">
    <w:name w:val="WW-Absatz-Standardschriftart1111111"/>
    <w:link w:val="Style_118_ch"/>
  </w:style>
  <w:style w:styleId="Style_118_ch" w:type="character">
    <w:name w:val="WW-Absatz-Standardschriftart1111111"/>
    <w:link w:val="Style_118"/>
  </w:style>
  <w:style w:styleId="Style_119" w:type="paragraph">
    <w:name w:val="Subtitle"/>
    <w:next w:val="Style_4"/>
    <w:link w:val="Style_119_ch"/>
    <w:uiPriority w:val="11"/>
    <w:qFormat/>
    <w:pPr>
      <w:widowControl w:val="1"/>
      <w:ind/>
      <w:jc w:val="both"/>
    </w:pPr>
    <w:rPr>
      <w:rFonts w:ascii="XO Thames" w:hAnsi="XO Thames"/>
      <w:i w:val="1"/>
      <w:sz w:val="24"/>
    </w:rPr>
  </w:style>
  <w:style w:styleId="Style_119_ch" w:type="character">
    <w:name w:val="Subtitle"/>
    <w:link w:val="Style_119"/>
    <w:rPr>
      <w:rFonts w:ascii="XO Thames" w:hAnsi="XO Thames"/>
      <w:i w:val="1"/>
      <w:sz w:val="24"/>
    </w:rPr>
  </w:style>
  <w:style w:styleId="Style_120" w:type="paragraph">
    <w:name w:val="WW8Num2z0"/>
    <w:link w:val="Style_120_ch"/>
  </w:style>
  <w:style w:styleId="Style_120_ch" w:type="character">
    <w:name w:val="WW8Num2z0"/>
    <w:link w:val="Style_120"/>
  </w:style>
  <w:style w:styleId="Style_121" w:type="paragraph">
    <w:name w:val="WW8Num19z1"/>
    <w:link w:val="Style_121_ch"/>
    <w:rPr>
      <w:b w:val="0"/>
    </w:rPr>
  </w:style>
  <w:style w:styleId="Style_121_ch" w:type="character">
    <w:name w:val="WW8Num19z1"/>
    <w:link w:val="Style_121"/>
    <w:rPr>
      <w:b w:val="0"/>
    </w:rPr>
  </w:style>
  <w:style w:styleId="Style_115" w:type="paragraph">
    <w:name w:val="Body Text"/>
    <w:basedOn w:val="Style_4"/>
    <w:link w:val="Style_115_ch"/>
    <w:pPr>
      <w:widowControl w:val="1"/>
      <w:spacing w:after="420" w:before="0" w:line="240" w:lineRule="atLeast"/>
      <w:ind w:hanging="260" w:left="0" w:right="0"/>
    </w:pPr>
    <w:rPr>
      <w:rFonts w:ascii="Times New Roman" w:hAnsi="Times New Roman"/>
      <w:color w:val="000000"/>
      <w:sz w:val="27"/>
    </w:rPr>
  </w:style>
  <w:style w:styleId="Style_115_ch" w:type="character">
    <w:name w:val="Body Text"/>
    <w:basedOn w:val="Style_4_ch"/>
    <w:link w:val="Style_115"/>
    <w:rPr>
      <w:rFonts w:ascii="Times New Roman" w:hAnsi="Times New Roman"/>
      <w:color w:val="000000"/>
      <w:sz w:val="27"/>
    </w:rPr>
  </w:style>
  <w:style w:styleId="Style_122" w:type="paragraph">
    <w:name w:val="Заголовок"/>
    <w:basedOn w:val="Style_4"/>
    <w:next w:val="Style_115"/>
    <w:link w:val="Style_122_ch"/>
    <w:pPr>
      <w:keepNext w:val="1"/>
      <w:widowControl w:val="1"/>
      <w:spacing w:after="120" w:before="240"/>
      <w:ind/>
    </w:pPr>
    <w:rPr>
      <w:rFonts w:ascii="Open Sans" w:hAnsi="Open Sans"/>
      <w:sz w:val="28"/>
    </w:rPr>
  </w:style>
  <w:style w:styleId="Style_122_ch" w:type="character">
    <w:name w:val="Заголовок"/>
    <w:basedOn w:val="Style_4_ch"/>
    <w:link w:val="Style_122"/>
    <w:rPr>
      <w:rFonts w:ascii="Open Sans" w:hAnsi="Open Sans"/>
      <w:sz w:val="28"/>
    </w:rPr>
  </w:style>
  <w:style w:styleId="Style_123" w:type="paragraph">
    <w:name w:val="Title"/>
    <w:next w:val="Style_4"/>
    <w:link w:val="Style_123_ch"/>
    <w:uiPriority w:val="10"/>
    <w:qFormat/>
    <w:pPr>
      <w:widowControl w:val="1"/>
      <w:spacing w:after="567" w:before="567"/>
      <w:ind/>
      <w:jc w:val="center"/>
    </w:pPr>
    <w:rPr>
      <w:rFonts w:ascii="XO Thames" w:hAnsi="XO Thames"/>
      <w:b w:val="1"/>
      <w:caps w:val="1"/>
      <w:sz w:val="40"/>
    </w:rPr>
  </w:style>
  <w:style w:styleId="Style_123_ch" w:type="character">
    <w:name w:val="Title"/>
    <w:link w:val="Style_123"/>
    <w:rPr>
      <w:rFonts w:ascii="XO Thames" w:hAnsi="XO Thames"/>
      <w:b w:val="1"/>
      <w:caps w:val="1"/>
      <w:sz w:val="40"/>
    </w:rPr>
  </w:style>
  <w:style w:styleId="Style_124" w:type="paragraph">
    <w:name w:val="heading 4"/>
    <w:next w:val="Style_4"/>
    <w:link w:val="Style_124_ch"/>
    <w:uiPriority w:val="9"/>
    <w:qFormat/>
    <w:pPr>
      <w:widowControl w:val="1"/>
      <w:spacing w:after="120" w:before="120"/>
      <w:ind/>
      <w:jc w:val="both"/>
      <w:outlineLvl w:val="3"/>
    </w:pPr>
    <w:rPr>
      <w:rFonts w:ascii="XO Thames" w:hAnsi="XO Thames"/>
      <w:b w:val="1"/>
      <w:sz w:val="24"/>
    </w:rPr>
  </w:style>
  <w:style w:styleId="Style_124_ch" w:type="character">
    <w:name w:val="heading 4"/>
    <w:link w:val="Style_124"/>
    <w:rPr>
      <w:rFonts w:ascii="XO Thames" w:hAnsi="XO Thames"/>
      <w:b w:val="1"/>
      <w:sz w:val="24"/>
    </w:rPr>
  </w:style>
  <w:style w:styleId="Style_125" w:type="paragraph">
    <w:name w:val="Основной текст + Полужирный3"/>
    <w:link w:val="Style_125_ch"/>
    <w:rPr>
      <w:rFonts w:ascii="Times New Roman" w:hAnsi="Times New Roman"/>
      <w:b w:val="1"/>
      <w:spacing w:val="0"/>
      <w:sz w:val="27"/>
    </w:rPr>
  </w:style>
  <w:style w:styleId="Style_125_ch" w:type="character">
    <w:name w:val="Основной текст + Полужирный3"/>
    <w:link w:val="Style_125"/>
    <w:rPr>
      <w:rFonts w:ascii="Times New Roman" w:hAnsi="Times New Roman"/>
      <w:b w:val="1"/>
      <w:spacing w:val="0"/>
      <w:sz w:val="27"/>
    </w:rPr>
  </w:style>
  <w:style w:styleId="Style_126" w:type="paragraph">
    <w:name w:val="Основной текст (3) + Интервал 2 pt"/>
    <w:link w:val="Style_126_ch"/>
    <w:rPr>
      <w:rFonts w:ascii="Times New Roman" w:hAnsi="Times New Roman"/>
      <w:b w:val="1"/>
      <w:spacing w:val="40"/>
      <w:sz w:val="27"/>
    </w:rPr>
  </w:style>
  <w:style w:styleId="Style_126_ch" w:type="character">
    <w:name w:val="Основной текст (3) + Интервал 2 pt"/>
    <w:link w:val="Style_126"/>
    <w:rPr>
      <w:rFonts w:ascii="Times New Roman" w:hAnsi="Times New Roman"/>
      <w:b w:val="1"/>
      <w:spacing w:val="40"/>
      <w:sz w:val="27"/>
    </w:rPr>
  </w:style>
  <w:style w:styleId="Style_127" w:type="paragraph">
    <w:name w:val="Основной текст Знак10"/>
    <w:link w:val="Style_127_ch"/>
    <w:rPr>
      <w:color w:val="000000"/>
    </w:rPr>
  </w:style>
  <w:style w:styleId="Style_127_ch" w:type="character">
    <w:name w:val="Основной текст Знак10"/>
    <w:link w:val="Style_127"/>
    <w:rPr>
      <w:color w:val="000000"/>
    </w:rPr>
  </w:style>
  <w:style w:styleId="Style_1" w:type="paragraph">
    <w:name w:val="Абзац списка"/>
    <w:basedOn w:val="Style_4"/>
    <w:link w:val="Style_1_ch"/>
    <w:pPr>
      <w:widowControl w:val="1"/>
      <w:spacing w:after="0" w:before="0"/>
      <w:ind w:firstLine="540" w:left="720" w:right="0"/>
      <w:contextualSpacing w:val="1"/>
      <w:jc w:val="both"/>
    </w:pPr>
    <w:rPr>
      <w:rFonts w:ascii="Times New Roman" w:hAnsi="Times New Roman"/>
      <w:color w:val="000000"/>
    </w:rPr>
  </w:style>
  <w:style w:styleId="Style_1_ch" w:type="character">
    <w:name w:val="Абзац списка"/>
    <w:basedOn w:val="Style_4_ch"/>
    <w:link w:val="Style_1"/>
    <w:rPr>
      <w:rFonts w:ascii="Times New Roman" w:hAnsi="Times New Roman"/>
      <w:color w:val="000000"/>
    </w:rPr>
  </w:style>
  <w:style w:styleId="Style_128" w:type="paragraph">
    <w:name w:val="Основной текст + Полужирный1"/>
    <w:link w:val="Style_128_ch"/>
    <w:rPr>
      <w:rFonts w:ascii="Times New Roman" w:hAnsi="Times New Roman"/>
      <w:b w:val="1"/>
      <w:spacing w:val="0"/>
      <w:sz w:val="27"/>
    </w:rPr>
  </w:style>
  <w:style w:styleId="Style_128_ch" w:type="character">
    <w:name w:val="Основной текст + Полужирный1"/>
    <w:link w:val="Style_128"/>
    <w:rPr>
      <w:rFonts w:ascii="Times New Roman" w:hAnsi="Times New Roman"/>
      <w:b w:val="1"/>
      <w:spacing w:val="0"/>
      <w:sz w:val="27"/>
    </w:rPr>
  </w:style>
  <w:style w:styleId="Style_129" w:type="paragraph">
    <w:name w:val="heading 2"/>
    <w:next w:val="Style_4"/>
    <w:link w:val="Style_129_ch"/>
    <w:uiPriority w:val="9"/>
    <w:qFormat/>
    <w:pPr>
      <w:widowControl w:val="1"/>
      <w:spacing w:after="120" w:before="120"/>
      <w:ind/>
      <w:jc w:val="both"/>
      <w:outlineLvl w:val="1"/>
    </w:pPr>
    <w:rPr>
      <w:rFonts w:ascii="XO Thames" w:hAnsi="XO Thames"/>
      <w:b w:val="1"/>
      <w:sz w:val="28"/>
    </w:rPr>
  </w:style>
  <w:style w:styleId="Style_129_ch" w:type="character">
    <w:name w:val="heading 2"/>
    <w:link w:val="Style_129"/>
    <w:rPr>
      <w:rFonts w:ascii="XO Thames" w:hAnsi="XO Thames"/>
      <w:b w:val="1"/>
      <w:sz w:val="28"/>
    </w:rPr>
  </w:style>
  <w:style w:styleId="Style_130" w:type="paragraph">
    <w:name w:val="Основной текст (2)_"/>
    <w:link w:val="Style_130_ch"/>
    <w:rPr>
      <w:rFonts w:ascii="Times New Roman" w:hAnsi="Times New Roman"/>
      <w:sz w:val="8"/>
    </w:rPr>
  </w:style>
  <w:style w:styleId="Style_130_ch" w:type="character">
    <w:name w:val="Основной текст (2)_"/>
    <w:link w:val="Style_130"/>
    <w:rPr>
      <w:rFonts w:ascii="Times New Roman" w:hAnsi="Times New Roman"/>
      <w:sz w:val="8"/>
    </w:rPr>
  </w:style>
  <w:style w:styleId="Style_131" w:type="paragraph">
    <w:name w:val="Основной текст + Полужирный"/>
    <w:link w:val="Style_131_ch"/>
    <w:rPr>
      <w:rFonts w:ascii="Times New Roman" w:hAnsi="Times New Roman"/>
      <w:b w:val="1"/>
      <w:spacing w:val="0"/>
      <w:sz w:val="27"/>
    </w:rPr>
  </w:style>
  <w:style w:styleId="Style_131_ch" w:type="character">
    <w:name w:val="Основной текст + Полужирный"/>
    <w:link w:val="Style_131"/>
    <w:rPr>
      <w:rFonts w:ascii="Times New Roman" w:hAnsi="Times New Roman"/>
      <w:b w:val="1"/>
      <w:spacing w:val="0"/>
      <w:sz w:val="27"/>
    </w:rPr>
  </w:style>
  <w:style w:styleId="Style_132" w:type="paragraph">
    <w:name w:val="Основной текст Знак8"/>
    <w:link w:val="Style_132_ch"/>
    <w:rPr>
      <w:color w:val="000000"/>
    </w:rPr>
  </w:style>
  <w:style w:styleId="Style_132_ch" w:type="character">
    <w:name w:val="Основной текст Знак8"/>
    <w:link w:val="Style_132"/>
    <w:rPr>
      <w:color w:val="000000"/>
    </w:rPr>
  </w:style>
  <w:style w:styleId="Style_133" w:type="paragraph">
    <w:name w:val="Основной текст Знак14"/>
    <w:link w:val="Style_133_ch"/>
    <w:rPr>
      <w:color w:val="000000"/>
    </w:rPr>
  </w:style>
  <w:style w:styleId="Style_133_ch" w:type="character">
    <w:name w:val="Основной текст Знак14"/>
    <w:link w:val="Style_133"/>
    <w:rPr>
      <w:color w:val="000000"/>
    </w:rPr>
  </w:style>
  <w:style w:styleId="Style_134" w:type="paragraph">
    <w:name w:val="Текст выноски"/>
    <w:basedOn w:val="Style_4"/>
    <w:link w:val="Style_134_ch"/>
    <w:rPr>
      <w:rFonts w:ascii="Tahoma" w:hAnsi="Tahoma"/>
      <w:sz w:val="16"/>
    </w:rPr>
  </w:style>
  <w:style w:styleId="Style_134_ch" w:type="character">
    <w:name w:val="Текст выноски"/>
    <w:basedOn w:val="Style_4_ch"/>
    <w:link w:val="Style_134"/>
    <w:rPr>
      <w:rFonts w:ascii="Tahoma" w:hAnsi="Tahoma"/>
      <w:sz w:val="16"/>
    </w:rPr>
  </w:style>
  <w:style w:styleId="Style_135" w:type="paragraph">
    <w:name w:val="Колонтитул"/>
    <w:basedOn w:val="Style_4"/>
    <w:link w:val="Style_135_ch"/>
    <w:pPr>
      <w:widowControl w:val="1"/>
      <w:tabs>
        <w:tab w:leader="none" w:pos="4819" w:val="center"/>
        <w:tab w:leader="none" w:pos="9638" w:val="right"/>
      </w:tabs>
      <w:ind/>
    </w:pPr>
  </w:style>
  <w:style w:styleId="Style_135_ch" w:type="character">
    <w:name w:val="Колонтитул"/>
    <w:basedOn w:val="Style_4_ch"/>
    <w:link w:val="Style_135"/>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2026-08-04T09:42:34Z</dcterms:created>
  <dcterms:modified xsi:type="dcterms:W3CDTF">2026-08-06T07:06:13Z</dcterms:modified>
</cp:coreProperties>
</file>